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420"/>
        <w:jc w:val="center"/>
        <w:rPr>
          <w:rFonts w:ascii="等线" w:hAnsi="等线" w:eastAsia="等线" w:cs="等线"/>
          <w:b/>
          <w:sz w:val="36"/>
          <w:szCs w:val="36"/>
        </w:rPr>
      </w:pPr>
      <w:r>
        <w:rPr>
          <w:rFonts w:hint="eastAsia" w:ascii="等线" w:hAnsi="等线" w:eastAsia="等线" w:cs="等线"/>
          <w:b/>
          <w:sz w:val="36"/>
          <w:szCs w:val="36"/>
        </w:rPr>
        <w:t>打印封口机技术参数</w:t>
      </w:r>
    </w:p>
    <w:p>
      <w:pPr>
        <w:spacing w:line="500" w:lineRule="exact"/>
        <w:ind w:left="420"/>
        <w:rPr>
          <w:rFonts w:ascii="等线" w:hAnsi="等线" w:eastAsia="等线" w:cs="等线"/>
          <w:b/>
          <w:sz w:val="36"/>
          <w:szCs w:val="36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等线" w:hAnsi="等线" w:eastAsia="等线" w:cs="等线"/>
          <w:kern w:val="0"/>
          <w:sz w:val="24"/>
        </w:rPr>
      </w:pPr>
      <w:r>
        <w:rPr>
          <w:rFonts w:hint="eastAsia" w:ascii="等线" w:hAnsi="等线" w:eastAsia="等线" w:cs="等线"/>
          <w:kern w:val="0"/>
          <w:sz w:val="24"/>
        </w:rPr>
        <w:t>7”( 152×94mm)彩色触摸屏；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等线" w:hAnsi="等线" w:eastAsia="等线" w:cs="等线"/>
          <w:kern w:val="0"/>
          <w:sz w:val="24"/>
        </w:rPr>
      </w:pPr>
      <w:r>
        <w:rPr>
          <w:rFonts w:hint="eastAsia" w:ascii="等线" w:hAnsi="等线" w:eastAsia="等线" w:cs="等线"/>
          <w:kern w:val="0"/>
          <w:sz w:val="24"/>
        </w:rPr>
        <w:t>图形化操作界面；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等线" w:hAnsi="等线" w:eastAsia="等线" w:cs="等线"/>
          <w:kern w:val="0"/>
          <w:sz w:val="24"/>
        </w:rPr>
      </w:pPr>
      <w:r>
        <w:rPr>
          <w:rFonts w:hint="eastAsia" w:ascii="等线" w:hAnsi="等线" w:eastAsia="等线" w:cs="等线"/>
          <w:kern w:val="0"/>
          <w:sz w:val="24"/>
        </w:rPr>
        <w:t>内置时钟和参数自动储存功能；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等线" w:hAnsi="等线" w:eastAsia="等线" w:cs="等线"/>
          <w:color w:val="FF0000"/>
          <w:kern w:val="0"/>
          <w:sz w:val="24"/>
        </w:rPr>
      </w:pPr>
      <w:r>
        <w:rPr>
          <w:rFonts w:hint="eastAsia" w:ascii="等线" w:hAnsi="等线" w:eastAsia="等线" w:cs="等线"/>
          <w:kern w:val="0"/>
          <w:sz w:val="24"/>
        </w:rPr>
        <w:t>对打印内容进行调整或更改，可打印灭菌日期、失效日期、锅次锅号、灭菌批次、操作人员、物品名称、自定义内容等，</w:t>
      </w:r>
      <w:r>
        <w:rPr>
          <w:rFonts w:hint="eastAsia" w:ascii="等线" w:hAnsi="等线" w:eastAsia="等线" w:cs="等线"/>
          <w:color w:val="FF0000"/>
          <w:kern w:val="0"/>
          <w:sz w:val="24"/>
        </w:rPr>
        <w:t>物品名称可预设60项，方便快速选择使用；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微电脑智能温度控制，温度偏差±1%；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工作温度60~220℃任意设置，预设4个常用温度，方便快速设置需要温度；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高速升温设计，室温~180℃升温小于40s；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辅助降温设计；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采用浮动式恒定压力压合系统设计，适应纸塑袋、纸塑立体袋和纸纸袋的封口需要；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先进的平板式加热元件，可干烧、耐高温、寿命长、热效率高；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自动节能待机功能，待机时间可调，智能待机恢复，高速恢复工作温度.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带封口检测模式，可打印压力、速度、温度、时间等需检测的参数；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封口速度10m/min；采用光控技术实现封口打印自动检测；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封纹宽度12mm；封口强度符合YY/T 0698.5-2009的要求；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 xml:space="preserve">封口留边0~35mm可调；  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外壳材料：碳钢喷塑或304不锈钢或铝合金可选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电源：220V 50Hz   最大功率：500W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设备尺寸：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620×270×220</w:t>
      </w:r>
      <w:r>
        <w:rPr>
          <w:rFonts w:hint="eastAsia" w:ascii="等线" w:hAnsi="等线" w:eastAsia="等线" w:cs="等线"/>
          <w:sz w:val="24"/>
        </w:rPr>
        <w:t xml:space="preserve">（mm）   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重量：20kg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中文、英文、数字以及符合《YY 0466-2003 医疗器械 用于医疗器械标签、标记和提供信息的符号》等特殊符号打印功能，可实现卫生部要求的灭菌日期，失效日期、批次、操作员姓名、锅号、锅次等打印要求；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灭菌日期、失效日期、灭菌批次可调整，并实现汉字设置和汉字打印功能；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灭菌日期、失效日期可以根据设置自动进行调整；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内置打印机，可以设置打印事项、调整打印内容；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故障自动报警指示，可实现工作过程的自动检测，对出现的各种故障自动报警或提示；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打印字体宽窄可调，打印功能可按需要关闭某条目；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color w:val="FF0000"/>
          <w:sz w:val="24"/>
        </w:rPr>
        <w:t>打印内容与纸袋宽度智能辅助匹配，即：系统会根据选择的打印内容给出纸袋宽度要求，辅助操作者确定打印内容或选取合适的纸袋</w:t>
      </w:r>
      <w:r>
        <w:rPr>
          <w:rFonts w:hint="eastAsia" w:ascii="等线" w:hAnsi="等线" w:eastAsia="等线" w:cs="等线"/>
          <w:sz w:val="24"/>
        </w:rPr>
        <w:t>；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历史数据查询功能，USB数据导出功能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封口计数功能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配有封口检测模式，该模式下进行测试，可打印灭菌日期、温度、压力、速度、封口时间、设备编号等需要记录的影响封口效果的参数。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color w:val="FF0000"/>
          <w:sz w:val="24"/>
        </w:rPr>
      </w:pPr>
      <w:r>
        <w:rPr>
          <w:rFonts w:hint="eastAsia" w:ascii="等线" w:hAnsi="等线" w:eastAsia="等线" w:cs="等线"/>
          <w:color w:val="FF0000"/>
          <w:sz w:val="24"/>
        </w:rPr>
        <w:t>打印内容可反转180°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color w:val="FF0000"/>
          <w:sz w:val="24"/>
        </w:rPr>
      </w:pPr>
      <w:r>
        <w:rPr>
          <w:rFonts w:hint="eastAsia" w:ascii="等线" w:hAnsi="等线" w:eastAsia="等线" w:cs="等线"/>
          <w:color w:val="FF0000"/>
          <w:sz w:val="24"/>
        </w:rPr>
        <w:t>双行打印内容，可调节单项内容第一行或第二行打印，可通过设置调整为单行打印。</w:t>
      </w:r>
    </w:p>
    <w:p>
      <w:pPr>
        <w:numPr>
          <w:ilvl w:val="0"/>
          <w:numId w:val="1"/>
        </w:numPr>
        <w:spacing w:line="500" w:lineRule="exact"/>
        <w:rPr>
          <w:rFonts w:ascii="等线" w:hAnsi="等线" w:eastAsia="等线" w:cs="等线"/>
          <w:color w:val="FF0000"/>
          <w:sz w:val="24"/>
        </w:rPr>
      </w:pPr>
      <w:r>
        <w:rPr>
          <w:rFonts w:hint="eastAsia" w:ascii="等线" w:hAnsi="等线" w:eastAsia="等线" w:cs="等线"/>
          <w:color w:val="FF0000"/>
          <w:sz w:val="24"/>
        </w:rPr>
        <w:t>9001认证、CE认证、第三方检测报告</w:t>
      </w:r>
    </w:p>
    <w:p>
      <w:pPr>
        <w:spacing w:line="500" w:lineRule="exact"/>
        <w:rPr>
          <w:rFonts w:hint="default" w:ascii="等线" w:hAnsi="等线" w:eastAsia="等线" w:cs="等线"/>
          <w:sz w:val="24"/>
          <w:lang w:val="en-US" w:eastAsia="zh-CN"/>
        </w:rPr>
      </w:pPr>
      <w:r>
        <w:rPr>
          <w:rFonts w:hint="eastAsia" w:ascii="等线" w:hAnsi="等线" w:eastAsia="等线" w:cs="等线"/>
          <w:sz w:val="24"/>
          <w:lang w:val="en-US" w:eastAsia="zh-CN"/>
        </w:rPr>
        <w:t>此项目限价25000元</w:t>
      </w:r>
      <w:bookmarkStart w:id="0" w:name="_GoBack"/>
      <w:bookmarkEnd w:id="0"/>
    </w:p>
    <w:p>
      <w:pPr>
        <w:spacing w:line="500" w:lineRule="exact"/>
        <w:jc w:val="left"/>
        <w:rPr>
          <w:rFonts w:ascii="等线" w:hAnsi="等线" w:eastAsia="等线" w:cs="等线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2F0826"/>
    <w:multiLevelType w:val="multilevel"/>
    <w:tmpl w:val="2A2F0826"/>
    <w:lvl w:ilvl="0" w:tentative="0">
      <w:start w:val="1"/>
      <w:numFmt w:val="bullet"/>
      <w:lvlText w:val="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OTA1MTViYTkxNzI2MDhmODJiOTk3ZGUwNGYwNDMxNWMifQ=="/>
  </w:docVars>
  <w:rsids>
    <w:rsidRoot w:val="002A1C8E"/>
    <w:rsid w:val="0029112A"/>
    <w:rsid w:val="002A1C8E"/>
    <w:rsid w:val="00AF1935"/>
    <w:rsid w:val="00C25875"/>
    <w:rsid w:val="017E5E28"/>
    <w:rsid w:val="02227AE8"/>
    <w:rsid w:val="04F54F37"/>
    <w:rsid w:val="060E5D44"/>
    <w:rsid w:val="073B559D"/>
    <w:rsid w:val="089D02D0"/>
    <w:rsid w:val="0A7A7597"/>
    <w:rsid w:val="0DD13AC3"/>
    <w:rsid w:val="0DED3ED5"/>
    <w:rsid w:val="0E891FBD"/>
    <w:rsid w:val="12486B22"/>
    <w:rsid w:val="16367ABF"/>
    <w:rsid w:val="169C35CA"/>
    <w:rsid w:val="19F82594"/>
    <w:rsid w:val="1ABA5929"/>
    <w:rsid w:val="1B5F4A69"/>
    <w:rsid w:val="1E4E71A0"/>
    <w:rsid w:val="1F6B4689"/>
    <w:rsid w:val="1F752D3A"/>
    <w:rsid w:val="207919B6"/>
    <w:rsid w:val="21910CC9"/>
    <w:rsid w:val="265B55FA"/>
    <w:rsid w:val="279F6AFD"/>
    <w:rsid w:val="293C391C"/>
    <w:rsid w:val="2A5D3596"/>
    <w:rsid w:val="2A6F5794"/>
    <w:rsid w:val="2E4D60BC"/>
    <w:rsid w:val="311F22F8"/>
    <w:rsid w:val="32E50AAC"/>
    <w:rsid w:val="342E6234"/>
    <w:rsid w:val="3555639E"/>
    <w:rsid w:val="37372AAA"/>
    <w:rsid w:val="39D50F1D"/>
    <w:rsid w:val="3E634160"/>
    <w:rsid w:val="403E3C63"/>
    <w:rsid w:val="40EE0328"/>
    <w:rsid w:val="41462DB3"/>
    <w:rsid w:val="45271EE5"/>
    <w:rsid w:val="459C1134"/>
    <w:rsid w:val="463A17F6"/>
    <w:rsid w:val="4AB85C6D"/>
    <w:rsid w:val="4C2E43A5"/>
    <w:rsid w:val="55267B7A"/>
    <w:rsid w:val="567252EC"/>
    <w:rsid w:val="5A056217"/>
    <w:rsid w:val="5BD370CC"/>
    <w:rsid w:val="5CA00F59"/>
    <w:rsid w:val="5FC35B89"/>
    <w:rsid w:val="61404DFF"/>
    <w:rsid w:val="63092249"/>
    <w:rsid w:val="66A562C4"/>
    <w:rsid w:val="67473514"/>
    <w:rsid w:val="67E74061"/>
    <w:rsid w:val="689A710A"/>
    <w:rsid w:val="68AF296B"/>
    <w:rsid w:val="69371154"/>
    <w:rsid w:val="69863A3E"/>
    <w:rsid w:val="6BA47E67"/>
    <w:rsid w:val="6BA91F3C"/>
    <w:rsid w:val="6C2A2FC1"/>
    <w:rsid w:val="710E4C8A"/>
    <w:rsid w:val="71601262"/>
    <w:rsid w:val="72992E22"/>
    <w:rsid w:val="772D18B4"/>
    <w:rsid w:val="778A2F0E"/>
    <w:rsid w:val="78CE4D07"/>
    <w:rsid w:val="78DA4A0E"/>
    <w:rsid w:val="7D36532B"/>
    <w:rsid w:val="BF6FC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844</Words>
  <Characters>927</Characters>
  <Lines>1</Lines>
  <Paragraphs>1</Paragraphs>
  <TotalTime>4</TotalTime>
  <ScaleCrop>false</ScaleCrop>
  <LinksUpToDate>false</LinksUpToDate>
  <CharactersWithSpaces>941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桐生一马</cp:lastModifiedBy>
  <dcterms:modified xsi:type="dcterms:W3CDTF">2022-10-25T06:38:30Z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B4CA62C54C1A499A9D026D631516AEE4</vt:lpwstr>
  </property>
</Properties>
</file>