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08" w:rsidRDefault="00540B08" w:rsidP="00540B08">
      <w:pPr>
        <w:adjustRightInd w:val="0"/>
        <w:spacing w:line="360" w:lineRule="auto"/>
        <w:jc w:val="center"/>
        <w:outlineLvl w:val="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法定代表人授权委托书</w:t>
      </w:r>
    </w:p>
    <w:p w:rsidR="00540B08" w:rsidRDefault="00540B08" w:rsidP="00540B08">
      <w:pPr>
        <w:adjustRightInd w:val="0"/>
        <w:spacing w:line="500" w:lineRule="exact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 xml:space="preserve">                                                     </w:t>
      </w:r>
    </w:p>
    <w:p w:rsidR="00540B08" w:rsidRDefault="00540B08" w:rsidP="00540B08">
      <w:pPr>
        <w:spacing w:line="500" w:lineRule="exact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徐州市口腔医院总务科：</w:t>
      </w:r>
    </w:p>
    <w:p w:rsidR="00540B08" w:rsidRDefault="00540B08" w:rsidP="00540B08">
      <w:pPr>
        <w:spacing w:line="500" w:lineRule="exact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 xml:space="preserve">    _______________________系中华人民共和国合法企业，特授权______代表我公司（单位）全权办理针对______________的投标、参与开标、评标、签约等具体工作，并签署全部有关的文件、协议及合同，但质疑、投诉事项除外。</w:t>
      </w:r>
    </w:p>
    <w:p w:rsidR="00540B08" w:rsidRDefault="00540B08" w:rsidP="00540B08">
      <w:pPr>
        <w:spacing w:line="500" w:lineRule="exact"/>
        <w:ind w:firstLineChars="200" w:firstLine="480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我公司（单位）对被授权代表的签名负全部责任。</w:t>
      </w:r>
    </w:p>
    <w:p w:rsidR="00540B08" w:rsidRDefault="00540B08" w:rsidP="00540B08">
      <w:pPr>
        <w:spacing w:line="500" w:lineRule="exact"/>
        <w:ind w:firstLineChars="200" w:firstLine="480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在撤销授权的书面通知送达你处以前，本授权书一直有效，被授权代表签署的所有文件（在授权书有效期内签署的）不因授权的撤销而失效。</w:t>
      </w:r>
    </w:p>
    <w:p w:rsidR="00540B08" w:rsidRDefault="00540B08" w:rsidP="00540B08">
      <w:pPr>
        <w:spacing w:line="500" w:lineRule="exact"/>
        <w:ind w:firstLineChars="200" w:firstLine="480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被授权代表情况：</w:t>
      </w:r>
    </w:p>
    <w:p w:rsidR="00540B08" w:rsidRDefault="00540B08" w:rsidP="00540B08">
      <w:pPr>
        <w:spacing w:line="500" w:lineRule="exact"/>
        <w:ind w:firstLine="525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姓名：         性别：       电话：</w:t>
      </w:r>
    </w:p>
    <w:p w:rsidR="00540B08" w:rsidRDefault="00540B08" w:rsidP="00540B08">
      <w:pPr>
        <w:spacing w:line="500" w:lineRule="exact"/>
        <w:ind w:firstLineChars="200" w:firstLine="480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 xml:space="preserve">                                    单位名称（盖章）：</w:t>
      </w:r>
    </w:p>
    <w:p w:rsidR="00540B08" w:rsidRDefault="00540B08" w:rsidP="00540B08">
      <w:pPr>
        <w:spacing w:line="500" w:lineRule="exact"/>
        <w:ind w:firstLineChars="1700" w:firstLine="4080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法定代表人（签字或盖章）：</w:t>
      </w:r>
    </w:p>
    <w:p w:rsidR="00540B08" w:rsidRDefault="00540B08" w:rsidP="00540B08">
      <w:pPr>
        <w:spacing w:line="360" w:lineRule="auto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附：</w:t>
      </w:r>
      <w:r w:rsidR="00270DEE" w:rsidRPr="00270DEE">
        <w:rPr>
          <w:rFonts w:ascii="Times New Roman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20.75pt;margin-top:28.3pt;width:225.75pt;height:124.8pt;z-index:-251659264;mso-position-horizontal-relative:text;mso-position-vertical-relative:text" wrapcoords="-72 -130 -72 21470 21672 21470 21672 -130 -72 -130">
            <v:textbox style="mso-next-textbox:#_x0000_s2050">
              <w:txbxContent>
                <w:p w:rsidR="00540B08" w:rsidRDefault="00540B08" w:rsidP="00540B08"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  <w:p w:rsidR="00540B08" w:rsidRDefault="00540B08" w:rsidP="00540B08"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sz w:val="32"/>
                      <w:szCs w:val="32"/>
                    </w:rPr>
                    <w:t>法定代表人身份证件复印件</w:t>
                  </w:r>
                </w:p>
              </w:txbxContent>
            </v:textbox>
            <w10:wrap type="tight"/>
          </v:shape>
        </w:pict>
      </w:r>
    </w:p>
    <w:p w:rsidR="00540B08" w:rsidRDefault="00540B08" w:rsidP="00540B08">
      <w:pPr>
        <w:spacing w:line="48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540B08" w:rsidRDefault="00270DEE" w:rsidP="00540B08">
      <w:pPr>
        <w:spacing w:line="360" w:lineRule="auto"/>
        <w:rPr>
          <w:rFonts w:ascii="宋体"/>
          <w:bCs/>
          <w:color w:val="000000"/>
          <w:sz w:val="24"/>
          <w:szCs w:val="24"/>
        </w:rPr>
      </w:pPr>
      <w:r w:rsidRPr="00270DEE">
        <w:rPr>
          <w:rFonts w:ascii="Times New Roman"/>
          <w:szCs w:val="20"/>
        </w:rPr>
        <w:pict>
          <v:shape id="_x0000_s2051" type="#_x0000_t202" style="position:absolute;left:0;text-align:left;margin-left:120.75pt;margin-top:28.3pt;width:225.75pt;height:124.8pt;z-index:-251658240" wrapcoords="-72 -130 -72 21470 21672 21470 21672 -130 -72 -130">
            <v:textbox style="mso-next-textbox:#_x0000_s2051">
              <w:txbxContent>
                <w:p w:rsidR="00540B08" w:rsidRDefault="00540B08" w:rsidP="00540B08"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  <w:p w:rsidR="00540B08" w:rsidRDefault="00540B08" w:rsidP="00540B08"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sz w:val="32"/>
                      <w:szCs w:val="32"/>
                    </w:rPr>
                    <w:t>被授权代表身份证件复印件</w:t>
                  </w:r>
                </w:p>
              </w:txbxContent>
            </v:textbox>
            <w10:wrap type="tight"/>
          </v:shape>
        </w:pict>
      </w:r>
    </w:p>
    <w:p w:rsidR="00540B08" w:rsidRDefault="00540B08" w:rsidP="00540B08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rPr>
          <w:rFonts w:ascii="宋体"/>
          <w:bCs/>
          <w:color w:val="000000"/>
          <w:sz w:val="24"/>
          <w:szCs w:val="24"/>
        </w:rPr>
      </w:pPr>
    </w:p>
    <w:p w:rsidR="00540B08" w:rsidRDefault="00540B08" w:rsidP="00540B08">
      <w:pPr>
        <w:rPr>
          <w:rFonts w:ascii="Times New Roman"/>
          <w:szCs w:val="20"/>
        </w:rPr>
      </w:pPr>
    </w:p>
    <w:p w:rsidR="00540B08" w:rsidRDefault="00540B08" w:rsidP="00540B08"/>
    <w:p w:rsidR="00540B08" w:rsidRDefault="00540B08" w:rsidP="00540B08"/>
    <w:p w:rsidR="00540B08" w:rsidRDefault="00540B08" w:rsidP="00540B08"/>
    <w:p w:rsidR="00540B08" w:rsidRDefault="00540B08" w:rsidP="00540B08"/>
    <w:p w:rsidR="00540B08" w:rsidRDefault="00540B08" w:rsidP="00540B08"/>
    <w:p w:rsidR="00540B08" w:rsidRDefault="00540B08" w:rsidP="00540B08"/>
    <w:p w:rsidR="00540B08" w:rsidRDefault="00540B08" w:rsidP="00540B08">
      <w:pPr>
        <w:jc w:val="center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承诺书</w:t>
      </w:r>
    </w:p>
    <w:p w:rsidR="00540B08" w:rsidRDefault="00540B08" w:rsidP="00540B08">
      <w:pPr>
        <w:jc w:val="center"/>
        <w:rPr>
          <w:rFonts w:ascii="宋体"/>
          <w:bCs/>
          <w:color w:val="000000"/>
          <w:sz w:val="24"/>
          <w:szCs w:val="24"/>
        </w:rPr>
      </w:pPr>
    </w:p>
    <w:p w:rsidR="00540B08" w:rsidRDefault="00540B08" w:rsidP="00540B08">
      <w:pPr>
        <w:spacing w:line="48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</w:t>
      </w:r>
      <w:r>
        <w:rPr>
          <w:rFonts w:ascii="宋体" w:hAnsi="宋体" w:hint="eastAsia"/>
          <w:color w:val="000000"/>
          <w:sz w:val="24"/>
          <w:szCs w:val="24"/>
        </w:rPr>
        <w:t>（投标人名称）在此承诺：</w:t>
      </w:r>
    </w:p>
    <w:p w:rsidR="00540B08" w:rsidRDefault="00540B08" w:rsidP="00540B08">
      <w:pPr>
        <w:spacing w:line="480" w:lineRule="auto"/>
        <w:ind w:firstLineChars="200" w:firstLine="480"/>
        <w:rPr>
          <w:rFonts w:ascii="宋体"/>
          <w:color w:val="000000"/>
          <w:sz w:val="24"/>
          <w:szCs w:val="24"/>
        </w:rPr>
      </w:pPr>
    </w:p>
    <w:p w:rsidR="00540B08" w:rsidRDefault="00540B08" w:rsidP="00540B0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480" w:lineRule="auto"/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本公司</w:t>
      </w:r>
      <w:r>
        <w:rPr>
          <w:rFonts w:hint="eastAsia"/>
          <w:bCs/>
          <w:color w:val="000000"/>
        </w:rPr>
        <w:t>对本项目_________________所提供的产品均为原厂全新合格产品，</w:t>
      </w:r>
      <w:r>
        <w:rPr>
          <w:rFonts w:hint="eastAsia"/>
          <w:color w:val="000000"/>
        </w:rPr>
        <w:t>保证所递交的投标文件所反映的内容全部真实可靠，否则将承担由此引起的一切后果和相应的法律责任。</w:t>
      </w:r>
    </w:p>
    <w:p w:rsidR="00540B08" w:rsidRDefault="00540B08" w:rsidP="00540B08">
      <w:pPr>
        <w:spacing w:line="480" w:lineRule="auto"/>
        <w:ind w:firstLineChars="200" w:firstLine="480"/>
        <w:rPr>
          <w:rFonts w:ascii="宋体"/>
          <w:bCs/>
          <w:color w:val="000000"/>
          <w:sz w:val="24"/>
          <w:szCs w:val="24"/>
        </w:rPr>
      </w:pPr>
    </w:p>
    <w:p w:rsidR="00540B08" w:rsidRDefault="00540B08" w:rsidP="00540B08">
      <w:pPr>
        <w:spacing w:line="480" w:lineRule="auto"/>
        <w:ind w:firstLineChars="2000" w:firstLine="4800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投标人（盖章）：</w:t>
      </w:r>
    </w:p>
    <w:p w:rsidR="00540B08" w:rsidRDefault="00540B08" w:rsidP="00540B08">
      <w:pPr>
        <w:spacing w:line="480" w:lineRule="auto"/>
        <w:ind w:firstLineChars="650" w:firstLine="1560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法定代表人或法定代表人授权代表签字或盖章：</w:t>
      </w:r>
    </w:p>
    <w:p w:rsidR="00540B08" w:rsidRDefault="00540B08" w:rsidP="00540B08">
      <w:pPr>
        <w:rPr>
          <w:rFonts w:ascii="Times New Roman"/>
          <w:szCs w:val="20"/>
        </w:rPr>
      </w:pPr>
    </w:p>
    <w:p w:rsidR="00FC19FF" w:rsidRDefault="00FC19FF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FA2D4A" w:rsidRDefault="00FA2D4A" w:rsidP="00FA2D4A">
      <w:pPr>
        <w:spacing w:line="480" w:lineRule="auto"/>
        <w:jc w:val="center"/>
        <w:rPr>
          <w:rFonts w:ascii="宋体" w:eastAsia="宋体" w:hAnsi="宋体" w:cs="Times New Roman" w:hint="eastAsia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lastRenderedPageBreak/>
        <w:t>麻醉机技术参数</w:t>
      </w:r>
    </w:p>
    <w:p w:rsidR="00FA2D4A" w:rsidRDefault="00FA2D4A" w:rsidP="00FA2D4A">
      <w:pPr>
        <w:numPr>
          <w:ilvl w:val="0"/>
          <w:numId w:val="5"/>
        </w:numPr>
        <w:tabs>
          <w:tab w:val="clear" w:pos="645"/>
          <w:tab w:val="left" w:pos="360"/>
        </w:tabs>
        <w:spacing w:beforeLines="50" w:afterLines="50" w:line="360" w:lineRule="auto"/>
        <w:rPr>
          <w:rFonts w:ascii="宋体" w:eastAsia="宋体" w:hAnsi="宋体" w:cs="Times New Roman" w:hint="eastAsia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  进口品牌麻醉机</w:t>
      </w:r>
    </w:p>
    <w:p w:rsidR="00FA2D4A" w:rsidRDefault="00FA2D4A" w:rsidP="00FA2D4A">
      <w:pPr>
        <w:numPr>
          <w:ilvl w:val="0"/>
          <w:numId w:val="5"/>
        </w:numPr>
        <w:tabs>
          <w:tab w:val="clear" w:pos="645"/>
          <w:tab w:val="left" w:pos="360"/>
        </w:tabs>
        <w:spacing w:beforeLines="50" w:afterLines="50" w:line="360" w:lineRule="auto"/>
        <w:rPr>
          <w:rFonts w:ascii="宋体" w:eastAsia="宋体" w:hAnsi="宋体" w:cs="Times New Roman" w:hint="eastAsia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  呼吸机采用电动电控，断电断气情况下都可以工作</w:t>
      </w:r>
    </w:p>
    <w:p w:rsidR="00FA2D4A" w:rsidRDefault="00FA2D4A" w:rsidP="00FA2D4A">
      <w:pPr>
        <w:numPr>
          <w:ilvl w:val="0"/>
          <w:numId w:val="5"/>
        </w:numPr>
        <w:tabs>
          <w:tab w:val="clear" w:pos="645"/>
          <w:tab w:val="left" w:pos="360"/>
        </w:tabs>
        <w:spacing w:beforeLines="50" w:afterLines="50" w:line="360" w:lineRule="auto"/>
        <w:rPr>
          <w:rFonts w:ascii="宋体" w:eastAsia="宋体" w:hAnsi="宋体" w:cs="Times New Roman" w:hint="eastAsia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  高精度流量传感器，采用热敏丝工作原理，减少水汽灰尘附着。</w:t>
      </w:r>
    </w:p>
    <w:p w:rsidR="00FA2D4A" w:rsidRDefault="00FA2D4A" w:rsidP="00FA2D4A">
      <w:pPr>
        <w:numPr>
          <w:ilvl w:val="0"/>
          <w:numId w:val="5"/>
        </w:numPr>
        <w:tabs>
          <w:tab w:val="clear" w:pos="645"/>
          <w:tab w:val="left" w:pos="360"/>
        </w:tabs>
        <w:spacing w:beforeLines="50" w:afterLines="50" w:line="360" w:lineRule="auto"/>
        <w:rPr>
          <w:rFonts w:ascii="宋体" w:eastAsia="宋体" w:hAnsi="宋体" w:cs="Times New Roman" w:hint="eastAsia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  回路为一体式可加温加热，一用一备加热板</w:t>
      </w:r>
    </w:p>
    <w:p w:rsidR="00FA2D4A" w:rsidRDefault="00FA2D4A" w:rsidP="00FA2D4A">
      <w:pPr>
        <w:numPr>
          <w:ilvl w:val="0"/>
          <w:numId w:val="5"/>
        </w:numPr>
        <w:tabs>
          <w:tab w:val="clear" w:pos="645"/>
          <w:tab w:val="left" w:pos="360"/>
        </w:tabs>
        <w:spacing w:beforeLines="50" w:afterLines="50" w:line="360" w:lineRule="auto"/>
        <w:rPr>
          <w:rFonts w:ascii="宋体" w:eastAsia="宋体" w:hAnsi="宋体" w:cs="Times New Roman" w:hint="eastAsia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  通气模式：</w:t>
      </w:r>
      <w:r>
        <w:rPr>
          <w:rFonts w:ascii="宋体" w:eastAsia="宋体" w:hAnsi="宋体" w:cs="宋体" w:hint="eastAsia"/>
          <w:kern w:val="0"/>
          <w:sz w:val="24"/>
        </w:rPr>
        <w:t>自主呼吸、手动通气、容量控制通气</w:t>
      </w:r>
      <w:r>
        <w:rPr>
          <w:rFonts w:ascii="宋体" w:eastAsia="宋体" w:hAnsi="宋体" w:cs="Arial"/>
          <w:kern w:val="0"/>
          <w:sz w:val="24"/>
        </w:rPr>
        <w:t xml:space="preserve"> VC</w:t>
      </w:r>
      <w:r>
        <w:rPr>
          <w:rFonts w:ascii="宋体" w:eastAsia="宋体" w:hAnsi="宋体" w:cs="Arial" w:hint="eastAsia"/>
          <w:kern w:val="0"/>
          <w:sz w:val="24"/>
        </w:rPr>
        <w:t>，</w:t>
      </w:r>
      <w:r>
        <w:rPr>
          <w:rFonts w:ascii="宋体" w:eastAsia="宋体" w:hAnsi="宋体" w:cs="Times New Roman" w:hint="eastAsia"/>
          <w:sz w:val="24"/>
        </w:rPr>
        <w:t>在VCV模式下最小潮气量设置值为20ml</w:t>
      </w:r>
    </w:p>
    <w:p w:rsidR="00FA2D4A" w:rsidRDefault="00FA2D4A" w:rsidP="00FA2D4A">
      <w:pPr>
        <w:numPr>
          <w:ilvl w:val="0"/>
          <w:numId w:val="5"/>
        </w:numPr>
        <w:tabs>
          <w:tab w:val="clear" w:pos="645"/>
          <w:tab w:val="left" w:pos="540"/>
        </w:tabs>
        <w:spacing w:beforeLines="50" w:afterLines="50" w:line="360" w:lineRule="auto"/>
        <w:rPr>
          <w:rFonts w:ascii="宋体" w:eastAsia="宋体" w:hAnsi="宋体" w:cs="Times New Roman" w:hint="eastAsia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 持续监测吸入氧浓度，吸气末正压PEEP：0－20cmH</w:t>
      </w:r>
      <w:r>
        <w:rPr>
          <w:rFonts w:ascii="宋体" w:eastAsia="宋体" w:hAnsi="宋体" w:cs="Times New Roman" w:hint="eastAsia"/>
          <w:sz w:val="24"/>
          <w:vertAlign w:val="subscript"/>
        </w:rPr>
        <w:t>2</w:t>
      </w:r>
      <w:r>
        <w:rPr>
          <w:rFonts w:ascii="宋体" w:eastAsia="宋体" w:hAnsi="宋体" w:cs="Times New Roman" w:hint="eastAsia"/>
          <w:sz w:val="24"/>
        </w:rPr>
        <w:t>O，</w:t>
      </w:r>
    </w:p>
    <w:p w:rsidR="00FA2D4A" w:rsidRDefault="00FA2D4A" w:rsidP="00FA2D4A">
      <w:pPr>
        <w:spacing w:beforeLines="50" w:afterLines="50" w:line="360" w:lineRule="auto"/>
        <w:ind w:firstLineChars="300" w:firstLine="720"/>
        <w:rPr>
          <w:rFonts w:ascii="宋体" w:eastAsia="宋体" w:hAnsi="宋体" w:cs="Times New Roman" w:hint="eastAsia"/>
          <w:sz w:val="24"/>
        </w:rPr>
      </w:pPr>
      <w:r>
        <w:rPr>
          <w:rFonts w:ascii="宋体" w:eastAsia="宋体" w:hAnsi="宋体" w:cs="Times New Roman" w:hint="eastAsia"/>
          <w:sz w:val="24"/>
        </w:rPr>
        <w:t>吸呼比（Ti：Te）：4：1～1：4，吸气流速：10－75升/分</w:t>
      </w:r>
    </w:p>
    <w:p w:rsidR="00FA2D4A" w:rsidRDefault="00FA2D4A" w:rsidP="00FA2D4A">
      <w:pPr>
        <w:numPr>
          <w:ilvl w:val="0"/>
          <w:numId w:val="5"/>
        </w:numPr>
        <w:tabs>
          <w:tab w:val="clear" w:pos="645"/>
          <w:tab w:val="left" w:pos="540"/>
        </w:tabs>
        <w:spacing w:beforeLines="50" w:afterLines="50" w:line="360" w:lineRule="auto"/>
        <w:rPr>
          <w:rFonts w:ascii="宋体" w:eastAsia="宋体" w:hAnsi="宋体" w:cs="Times New Roman" w:hint="eastAsia"/>
          <w:sz w:val="24"/>
        </w:rPr>
      </w:pPr>
      <w:r>
        <w:rPr>
          <w:rFonts w:ascii="宋体" w:eastAsia="宋体" w:hAnsi="宋体" w:cs="Times New Roman" w:hint="eastAsia"/>
          <w:sz w:val="24"/>
        </w:rPr>
        <w:t>气源： O</w:t>
      </w:r>
      <w:r>
        <w:rPr>
          <w:rFonts w:ascii="宋体" w:eastAsia="宋体" w:hAnsi="宋体" w:cs="Times New Roman" w:hint="eastAsia"/>
          <w:sz w:val="24"/>
          <w:vertAlign w:val="subscript"/>
        </w:rPr>
        <w:t>2</w:t>
      </w:r>
      <w:r>
        <w:rPr>
          <w:rFonts w:ascii="宋体" w:eastAsia="宋体" w:hAnsi="宋体" w:cs="Times New Roman" w:hint="eastAsia"/>
          <w:sz w:val="24"/>
        </w:rPr>
        <w:t>、 air</w:t>
      </w:r>
    </w:p>
    <w:p w:rsidR="00FA2D4A" w:rsidRDefault="00FA2D4A" w:rsidP="00FA2D4A">
      <w:pPr>
        <w:numPr>
          <w:ilvl w:val="0"/>
          <w:numId w:val="5"/>
        </w:numPr>
        <w:tabs>
          <w:tab w:val="clear" w:pos="645"/>
          <w:tab w:val="left" w:pos="540"/>
        </w:tabs>
        <w:spacing w:beforeLines="50" w:afterLines="50" w:line="360" w:lineRule="auto"/>
        <w:rPr>
          <w:rFonts w:ascii="宋体" w:eastAsia="宋体" w:hAnsi="宋体" w:cs="Times New Roman" w:hint="eastAsia"/>
          <w:sz w:val="24"/>
        </w:rPr>
      </w:pPr>
      <w:r>
        <w:rPr>
          <w:rFonts w:ascii="宋体" w:eastAsia="宋体" w:hAnsi="宋体" w:cs="Times New Roman" w:hint="eastAsia"/>
          <w:sz w:val="24"/>
        </w:rPr>
        <w:t>监测：氧浓度，呼吸频率，潮气量，分钟通气量，气道峰压、PEEP以及平均压或平台压, 在手动通气或自主呼吸时，监测功能仍然有效</w:t>
      </w:r>
      <w:r>
        <w:rPr>
          <w:rFonts w:ascii="宋体" w:eastAsia="宋体" w:hAnsi="宋体" w:cs="Times New Roman"/>
          <w:sz w:val="24"/>
        </w:rPr>
        <w:t xml:space="preserve">    </w:t>
      </w:r>
    </w:p>
    <w:p w:rsidR="00FA2D4A" w:rsidRDefault="00FA2D4A" w:rsidP="00FA2D4A">
      <w:pPr>
        <w:numPr>
          <w:ilvl w:val="0"/>
          <w:numId w:val="5"/>
        </w:numPr>
        <w:tabs>
          <w:tab w:val="clear" w:pos="645"/>
          <w:tab w:val="left" w:pos="540"/>
        </w:tabs>
        <w:spacing w:beforeLines="50" w:afterLines="50" w:line="360" w:lineRule="auto"/>
        <w:rPr>
          <w:rFonts w:ascii="宋体" w:eastAsia="宋体" w:hAnsi="宋体" w:cs="Times New Roman" w:hint="eastAsia"/>
          <w:sz w:val="24"/>
        </w:rPr>
      </w:pPr>
      <w:r>
        <w:rPr>
          <w:rFonts w:ascii="宋体" w:eastAsia="宋体" w:hAnsi="宋体" w:cs="Times New Roman" w:hint="eastAsia"/>
          <w:sz w:val="24"/>
        </w:rPr>
        <w:t>在无气体供应情况下，呼吸机可以自动利用周围空气进行通气</w:t>
      </w:r>
    </w:p>
    <w:p w:rsidR="00FA2D4A" w:rsidRDefault="00FA2D4A" w:rsidP="00FA2D4A">
      <w:pPr>
        <w:numPr>
          <w:ilvl w:val="0"/>
          <w:numId w:val="5"/>
        </w:numPr>
        <w:spacing w:beforeLines="50" w:afterLines="50" w:line="360" w:lineRule="auto"/>
        <w:rPr>
          <w:rFonts w:ascii="宋体" w:eastAsia="宋体" w:hAnsi="宋体" w:cs="Times New Roman" w:hint="eastAsia"/>
          <w:sz w:val="24"/>
        </w:rPr>
      </w:pPr>
      <w:r>
        <w:rPr>
          <w:rFonts w:ascii="宋体" w:eastAsia="宋体" w:hAnsi="宋体" w:cs="Times New Roman" w:hint="eastAsia"/>
          <w:sz w:val="24"/>
        </w:rPr>
        <w:t>后备电池：至少45 分钟,开机全自动自检</w:t>
      </w:r>
    </w:p>
    <w:p w:rsidR="00FA2D4A" w:rsidRDefault="00FA2D4A" w:rsidP="00FA2D4A">
      <w:pPr>
        <w:numPr>
          <w:ilvl w:val="0"/>
          <w:numId w:val="5"/>
        </w:numPr>
        <w:tabs>
          <w:tab w:val="left" w:pos="645"/>
          <w:tab w:val="left" w:pos="7533"/>
        </w:tabs>
        <w:spacing w:beforeLines="50" w:afterLines="50" w:line="360" w:lineRule="auto"/>
        <w:rPr>
          <w:rFonts w:ascii="宋体" w:eastAsia="宋体" w:hAnsi="宋体" w:cs="Times New Roman" w:hint="eastAsia"/>
          <w:sz w:val="24"/>
        </w:rPr>
      </w:pPr>
      <w:r>
        <w:rPr>
          <w:rFonts w:ascii="宋体" w:eastAsia="宋体" w:hAnsi="宋体" w:cs="Times New Roman" w:hint="eastAsia"/>
          <w:sz w:val="24"/>
        </w:rPr>
        <w:t>6.5英寸彩色TFT显示，中文操作界面，可以做无线网络</w:t>
      </w:r>
    </w:p>
    <w:p w:rsidR="00FA2D4A" w:rsidRDefault="00FA2D4A" w:rsidP="00FA2D4A">
      <w:pPr>
        <w:pStyle w:val="1"/>
        <w:spacing w:line="360" w:lineRule="auto"/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t>监护仪技术参数</w:t>
      </w:r>
      <w:r>
        <w:rPr>
          <w:rFonts w:ascii="黑体" w:eastAsia="黑体" w:hint="eastAsia"/>
        </w:rPr>
        <w:br/>
      </w:r>
    </w:p>
    <w:p w:rsidR="00FA2D4A" w:rsidRDefault="00FA2D4A" w:rsidP="00FA2D4A">
      <w:pPr>
        <w:pStyle w:val="1"/>
        <w:spacing w:line="360" w:lineRule="auto"/>
        <w:rPr>
          <w:rFonts w:ascii="黑体" w:eastAsia="黑体" w:hint="eastAsia"/>
        </w:rPr>
      </w:pPr>
      <w:r>
        <w:rPr>
          <w:rFonts w:ascii="黑体" w:eastAsia="黑体" w:hAnsi="宋体" w:cs="宋体" w:hint="eastAsia"/>
          <w:bCs w:val="0"/>
          <w:kern w:val="0"/>
          <w:sz w:val="24"/>
          <w:szCs w:val="22"/>
        </w:rPr>
        <w:t>监护仪：两台（其中一台配呼末CO2模块）</w:t>
      </w:r>
    </w:p>
    <w:p w:rsidR="00FA2D4A" w:rsidRDefault="00FA2D4A" w:rsidP="00FA2D4A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宋体" w:cs="宋体" w:hint="eastAsia"/>
          <w:b/>
          <w:kern w:val="0"/>
          <w:sz w:val="24"/>
        </w:rPr>
      </w:pPr>
      <w:r>
        <w:rPr>
          <w:rFonts w:ascii="黑体" w:eastAsia="黑体" w:hAnsi="宋体" w:cs="宋体" w:hint="eastAsia"/>
          <w:b/>
          <w:kern w:val="0"/>
          <w:sz w:val="24"/>
        </w:rPr>
        <w:t>监护仪外形结构：</w:t>
      </w:r>
    </w:p>
    <w:p w:rsidR="00FA2D4A" w:rsidRDefault="00FA2D4A" w:rsidP="00FA2D4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 w:cs="宋体" w:hint="eastAsia"/>
          <w:kern w:val="0"/>
          <w:sz w:val="24"/>
        </w:rPr>
      </w:pPr>
      <w:r>
        <w:rPr>
          <w:rFonts w:ascii="楷体_GB2312" w:eastAsia="楷体_GB2312" w:hAnsi="宋体" w:hint="eastAsia"/>
          <w:sz w:val="24"/>
        </w:rPr>
        <w:t>插件式监护仪,可用于监护成人,儿童,新生儿患者</w:t>
      </w:r>
    </w:p>
    <w:p w:rsidR="00FA2D4A" w:rsidRDefault="00FA2D4A" w:rsidP="00FA2D4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 w:cs="宋体" w:hint="eastAsia"/>
          <w:kern w:val="0"/>
          <w:sz w:val="24"/>
        </w:rPr>
      </w:pPr>
      <w:r>
        <w:rPr>
          <w:rFonts w:ascii="楷体_GB2312" w:eastAsia="楷体_GB2312" w:hAnsi="宋体" w:hint="eastAsia"/>
          <w:sz w:val="24"/>
        </w:rPr>
        <w:t>8.4至10.4寸彩色LED显示，彩色高分辨率达800*600，</w:t>
      </w:r>
      <w:r>
        <w:rPr>
          <w:rFonts w:ascii="楷体_GB2312" w:eastAsia="楷体_GB2312" w:hAnsi="宋体" w:hint="eastAsia"/>
          <w:color w:val="000000"/>
          <w:sz w:val="24"/>
        </w:rPr>
        <w:t>8通道</w:t>
      </w:r>
      <w:r>
        <w:rPr>
          <w:rFonts w:ascii="楷体_GB2312" w:eastAsia="楷体_GB2312" w:hAnsi="宋体" w:hint="eastAsia"/>
          <w:sz w:val="24"/>
        </w:rPr>
        <w:t>波形显示(8寸7通道)</w:t>
      </w:r>
    </w:p>
    <w:p w:rsidR="00FA2D4A" w:rsidRDefault="00FA2D4A" w:rsidP="00FA2D4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 w:cs="宋体" w:hint="eastAsia"/>
          <w:kern w:val="0"/>
          <w:sz w:val="24"/>
        </w:rPr>
      </w:pPr>
      <w:r>
        <w:rPr>
          <w:rFonts w:ascii="楷体_GB2312" w:eastAsia="楷体_GB2312" w:hAnsi="宋体" w:hint="eastAsia"/>
          <w:sz w:val="24"/>
        </w:rPr>
        <w:lastRenderedPageBreak/>
        <w:t>360度报警灯，保证任何方向都可观察到报警信息</w:t>
      </w:r>
    </w:p>
    <w:p w:rsidR="00FA2D4A" w:rsidRDefault="00FA2D4A" w:rsidP="00FA2D4A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宋体" w:cs="宋体" w:hint="eastAsia"/>
          <w:b/>
          <w:kern w:val="0"/>
          <w:sz w:val="24"/>
        </w:rPr>
      </w:pPr>
      <w:r>
        <w:rPr>
          <w:rFonts w:ascii="黑体" w:eastAsia="黑体" w:hAnsi="宋体" w:cs="宋体" w:hint="eastAsia"/>
          <w:b/>
          <w:kern w:val="0"/>
          <w:sz w:val="24"/>
        </w:rPr>
        <w:t>监测参数：</w:t>
      </w:r>
    </w:p>
    <w:p w:rsidR="00FA2D4A" w:rsidRDefault="00FA2D4A" w:rsidP="00FA2D4A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宋体" w:cs="宋体" w:hint="eastAsia"/>
          <w:b/>
          <w:kern w:val="0"/>
          <w:sz w:val="24"/>
        </w:rPr>
      </w:pPr>
      <w:r>
        <w:rPr>
          <w:rFonts w:ascii="黑体" w:eastAsia="黑体" w:hAnsi="宋体" w:cs="宋体" w:hint="eastAsia"/>
          <w:b/>
          <w:kern w:val="0"/>
          <w:sz w:val="24"/>
        </w:rPr>
        <w:t>标准配置参数：</w:t>
      </w:r>
    </w:p>
    <w:p w:rsidR="00FA2D4A" w:rsidRDefault="00FA2D4A" w:rsidP="00FA2D4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标准配置可监测心电，呼吸，无创血压，血氧饱和度，脉搏和体温</w:t>
      </w:r>
    </w:p>
    <w:p w:rsidR="00FA2D4A" w:rsidRDefault="00FA2D4A" w:rsidP="00FA2D4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3/5导心电测量</w:t>
      </w:r>
    </w:p>
    <w:p w:rsidR="00FA2D4A" w:rsidRDefault="00FA2D4A" w:rsidP="00FA2D4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心电采用全球领先ASIC芯片技术，功耗更低，稳定性更高</w:t>
      </w:r>
    </w:p>
    <w:p w:rsidR="00FA2D4A" w:rsidRDefault="00FA2D4A" w:rsidP="00FA2D4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具备智能导联脱落监测功能，个别导联脱落的情况下仍能保持监护</w:t>
      </w:r>
    </w:p>
    <w:p w:rsidR="00FA2D4A" w:rsidRDefault="00FA2D4A" w:rsidP="00FA2D4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采用专利的抗运动和弱灌注血氧技术</w:t>
      </w:r>
    </w:p>
    <w:p w:rsidR="00FA2D4A" w:rsidRDefault="00FA2D4A" w:rsidP="00FA2D4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可选择初始充气压力，提升测量的准确性和患者舒适性</w:t>
      </w:r>
    </w:p>
    <w:p w:rsidR="00FA2D4A" w:rsidRDefault="00FA2D4A" w:rsidP="00FA2D4A">
      <w:pPr>
        <w:spacing w:line="360" w:lineRule="auto"/>
        <w:ind w:rightChars="-244" w:right="-512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系统功能：</w:t>
      </w:r>
    </w:p>
    <w:p w:rsidR="00FA2D4A" w:rsidRDefault="00FA2D4A" w:rsidP="00FA2D4A">
      <w:pPr>
        <w:numPr>
          <w:ilvl w:val="0"/>
          <w:numId w:val="3"/>
        </w:numPr>
        <w:spacing w:line="360" w:lineRule="auto"/>
        <w:ind w:rightChars="-244" w:right="-512"/>
        <w:rPr>
          <w:rFonts w:ascii="楷体_GB2312" w:eastAsia="楷体_GB2312" w:hAnsi="宋体" w:hint="eastAsia"/>
          <w:color w:val="000000"/>
          <w:sz w:val="24"/>
        </w:rPr>
      </w:pPr>
      <w:r>
        <w:rPr>
          <w:rFonts w:ascii="楷体_GB2312" w:eastAsia="楷体_GB2312" w:hAnsi="宋体" w:hint="eastAsia"/>
          <w:color w:val="000000"/>
          <w:sz w:val="24"/>
        </w:rPr>
        <w:t>支持中/英文字符输入</w:t>
      </w:r>
    </w:p>
    <w:p w:rsidR="00FA2D4A" w:rsidRDefault="00FA2D4A" w:rsidP="00FA2D4A">
      <w:pPr>
        <w:numPr>
          <w:ilvl w:val="0"/>
          <w:numId w:val="3"/>
        </w:numPr>
        <w:spacing w:line="360" w:lineRule="auto"/>
        <w:ind w:rightChars="-244" w:right="-512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具有三级声光报警，参数报警级别可调</w:t>
      </w:r>
    </w:p>
    <w:p w:rsidR="00FA2D4A" w:rsidRDefault="00FA2D4A" w:rsidP="00FA2D4A">
      <w:pPr>
        <w:numPr>
          <w:ilvl w:val="0"/>
          <w:numId w:val="3"/>
        </w:numPr>
        <w:spacing w:line="360" w:lineRule="auto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具备血液动力学、药物计算功能，可选氧合计算,通气计算,肾功能计算</w:t>
      </w:r>
    </w:p>
    <w:p w:rsidR="00FA2D4A" w:rsidRDefault="00FA2D4A" w:rsidP="00FA2D4A">
      <w:pPr>
        <w:numPr>
          <w:ilvl w:val="0"/>
          <w:numId w:val="3"/>
        </w:numPr>
        <w:spacing w:line="360" w:lineRule="auto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具有</w:t>
      </w:r>
      <w:r>
        <w:rPr>
          <w:rFonts w:ascii="楷体_GB2312" w:eastAsia="楷体_GB2312" w:hAnsi="宋体" w:hint="eastAsia"/>
          <w:color w:val="000000"/>
          <w:sz w:val="24"/>
        </w:rPr>
        <w:t>掉电存储功能</w:t>
      </w:r>
    </w:p>
    <w:p w:rsidR="00FA2D4A" w:rsidRDefault="00FA2D4A" w:rsidP="00FA2D4A">
      <w:pPr>
        <w:numPr>
          <w:ilvl w:val="0"/>
          <w:numId w:val="3"/>
        </w:numPr>
        <w:spacing w:line="360" w:lineRule="auto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具</w:t>
      </w:r>
      <w:r>
        <w:rPr>
          <w:rFonts w:ascii="楷体_GB2312" w:eastAsia="楷体_GB2312" w:hAnsi="宋体" w:hint="eastAsia"/>
          <w:color w:val="000000"/>
          <w:sz w:val="24"/>
        </w:rPr>
        <w:t>备Nurse Call报</w:t>
      </w:r>
      <w:r>
        <w:rPr>
          <w:rFonts w:ascii="楷体_GB2312" w:eastAsia="楷体_GB2312" w:hAnsi="宋体" w:hint="eastAsia"/>
          <w:sz w:val="24"/>
        </w:rPr>
        <w:t>警功能</w:t>
      </w:r>
    </w:p>
    <w:p w:rsidR="00FA2D4A" w:rsidRDefault="00FA2D4A" w:rsidP="00FA2D4A">
      <w:pPr>
        <w:numPr>
          <w:ilvl w:val="0"/>
          <w:numId w:val="3"/>
        </w:numPr>
        <w:spacing w:line="360" w:lineRule="auto"/>
        <w:ind w:rightChars="-244" w:right="-512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具备120小时趋势图表、100个报警事件、100个心律失常、1000组NIBP测量的数据存储和回顾功能,48小时全息波形回顾.</w:t>
      </w:r>
    </w:p>
    <w:p w:rsidR="00FA2D4A" w:rsidRDefault="00FA2D4A" w:rsidP="00FA2D4A">
      <w:pPr>
        <w:numPr>
          <w:ilvl w:val="0"/>
          <w:numId w:val="2"/>
        </w:numPr>
        <w:spacing w:line="360" w:lineRule="auto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他床观察功能，无需中央站即可进行隔床跨室观察其他联网床位监护信息</w:t>
      </w:r>
    </w:p>
    <w:p w:rsidR="00FA2D4A" w:rsidRDefault="00FA2D4A" w:rsidP="00FA2D4A">
      <w:pPr>
        <w:numPr>
          <w:ilvl w:val="0"/>
          <w:numId w:val="2"/>
        </w:numPr>
        <w:spacing w:line="360" w:lineRule="auto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具备趋势共存界面、呼吸氧合图界面，大字体显示界面，及标准显示界面等多种显示界面</w:t>
      </w:r>
    </w:p>
    <w:p w:rsidR="00FA2D4A" w:rsidRDefault="00FA2D4A" w:rsidP="00FA2D4A">
      <w:pPr>
        <w:numPr>
          <w:ilvl w:val="0"/>
          <w:numId w:val="2"/>
        </w:numPr>
        <w:spacing w:line="360" w:lineRule="auto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低功耗，锂电池供电时间: 4h</w:t>
      </w:r>
    </w:p>
    <w:p w:rsidR="00FA2D4A" w:rsidRDefault="00FA2D4A" w:rsidP="00FA2D4A">
      <w:pPr>
        <w:numPr>
          <w:ilvl w:val="0"/>
          <w:numId w:val="2"/>
        </w:numPr>
        <w:spacing w:line="360" w:lineRule="auto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支持有线、无线联网</w:t>
      </w:r>
    </w:p>
    <w:p w:rsidR="00FA2D4A" w:rsidRDefault="00FA2D4A" w:rsidP="00FA2D4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 w:hint="eastAsia"/>
          <w:color w:val="000000"/>
          <w:sz w:val="24"/>
        </w:rPr>
      </w:pPr>
      <w:r>
        <w:rPr>
          <w:rFonts w:ascii="楷体_GB2312" w:eastAsia="楷体_GB2312" w:hAnsi="宋体" w:hint="eastAsia"/>
          <w:color w:val="000000"/>
          <w:sz w:val="24"/>
        </w:rPr>
        <w:t>支持3通道记录仪</w:t>
      </w:r>
    </w:p>
    <w:p w:rsidR="00FA2D4A" w:rsidRDefault="00FA2D4A" w:rsidP="00FA2D4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 w:hint="eastAsia"/>
          <w:color w:val="000000"/>
          <w:sz w:val="24"/>
        </w:rPr>
      </w:pPr>
      <w:r>
        <w:rPr>
          <w:rFonts w:ascii="楷体_GB2312" w:eastAsia="楷体_GB2312" w:hAnsi="宋体" w:hint="eastAsia"/>
          <w:color w:val="000000"/>
          <w:sz w:val="24"/>
        </w:rPr>
        <w:t>可支持外接打印机A4打印</w:t>
      </w:r>
    </w:p>
    <w:p w:rsidR="00FA2D4A" w:rsidRDefault="00FA2D4A" w:rsidP="00FA2D4A">
      <w:pPr>
        <w:spacing w:line="360" w:lineRule="auto"/>
        <w:rPr>
          <w:rFonts w:ascii="黑体" w:eastAsia="黑体" w:hAnsi="宋体" w:hint="eastAsia"/>
          <w:sz w:val="24"/>
        </w:rPr>
      </w:pPr>
    </w:p>
    <w:p w:rsidR="00FA2D4A" w:rsidRDefault="00FA2D4A" w:rsidP="00FA2D4A">
      <w:pPr>
        <w:spacing w:line="360" w:lineRule="auto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认证：</w:t>
      </w:r>
    </w:p>
    <w:p w:rsidR="00FA2D4A" w:rsidRDefault="00FA2D4A" w:rsidP="00FA2D4A">
      <w:pPr>
        <w:spacing w:line="360" w:lineRule="auto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通过CE认证、SFDA认证</w:t>
      </w:r>
    </w:p>
    <w:p w:rsidR="00FA2D4A" w:rsidRDefault="00FA2D4A" w:rsidP="00FA2D4A"/>
    <w:p w:rsidR="00FA2D4A" w:rsidRDefault="00FA2D4A" w:rsidP="00FA2D4A">
      <w:pPr>
        <w:tabs>
          <w:tab w:val="left" w:pos="7533"/>
        </w:tabs>
        <w:spacing w:beforeLines="50" w:afterLines="50" w:line="360" w:lineRule="auto"/>
        <w:rPr>
          <w:rFonts w:ascii="宋体" w:eastAsia="宋体" w:hAnsi="宋体" w:cs="Times New Roman" w:hint="eastAsia"/>
          <w:sz w:val="24"/>
        </w:rPr>
      </w:pPr>
    </w:p>
    <w:p w:rsidR="00FA2D4A" w:rsidRDefault="00FA2D4A" w:rsidP="00FA2D4A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除颤监护仪技术参数</w:t>
      </w:r>
    </w:p>
    <w:p w:rsidR="00FA2D4A" w:rsidRDefault="00FA2D4A" w:rsidP="00FA2D4A">
      <w:pPr>
        <w:rPr>
          <w:sz w:val="24"/>
          <w:szCs w:val="32"/>
        </w:rPr>
      </w:pP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满足</w:t>
      </w:r>
      <w:r>
        <w:rPr>
          <w:rFonts w:hint="eastAsia"/>
          <w:sz w:val="24"/>
          <w:szCs w:val="32"/>
        </w:rPr>
        <w:t>ISO9919</w:t>
      </w:r>
      <w:r>
        <w:rPr>
          <w:rFonts w:hint="eastAsia"/>
          <w:sz w:val="24"/>
          <w:szCs w:val="32"/>
        </w:rPr>
        <w:t>中</w:t>
      </w:r>
      <w:r>
        <w:rPr>
          <w:rFonts w:hint="eastAsia"/>
          <w:sz w:val="24"/>
          <w:szCs w:val="32"/>
        </w:rPr>
        <w:t>21.102</w:t>
      </w:r>
      <w:r>
        <w:rPr>
          <w:rFonts w:hint="eastAsia"/>
          <w:sz w:val="24"/>
          <w:szCs w:val="32"/>
        </w:rPr>
        <w:t>关于院外转运设备冲击试验要求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振动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满足</w:t>
      </w:r>
      <w:r>
        <w:rPr>
          <w:rFonts w:hint="eastAsia"/>
          <w:sz w:val="24"/>
          <w:szCs w:val="32"/>
        </w:rPr>
        <w:t>ISO9919</w:t>
      </w:r>
      <w:r>
        <w:rPr>
          <w:rFonts w:hint="eastAsia"/>
          <w:sz w:val="24"/>
          <w:szCs w:val="32"/>
        </w:rPr>
        <w:t>中</w:t>
      </w:r>
      <w:r>
        <w:rPr>
          <w:rFonts w:hint="eastAsia"/>
          <w:sz w:val="24"/>
          <w:szCs w:val="32"/>
        </w:rPr>
        <w:t>21.102</w:t>
      </w:r>
      <w:r>
        <w:rPr>
          <w:rFonts w:hint="eastAsia"/>
          <w:sz w:val="24"/>
          <w:szCs w:val="32"/>
        </w:rPr>
        <w:t>关于院外转运设备振动试验的要求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碰撞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满足救护车标准</w:t>
      </w:r>
      <w:r>
        <w:rPr>
          <w:rFonts w:hint="eastAsia"/>
          <w:sz w:val="24"/>
          <w:szCs w:val="32"/>
        </w:rPr>
        <w:t>EN1789</w:t>
      </w:r>
      <w:r>
        <w:rPr>
          <w:rFonts w:hint="eastAsia"/>
          <w:sz w:val="24"/>
          <w:szCs w:val="32"/>
        </w:rPr>
        <w:t>中</w:t>
      </w:r>
      <w:r>
        <w:rPr>
          <w:rFonts w:hint="eastAsia"/>
          <w:sz w:val="24"/>
          <w:szCs w:val="32"/>
        </w:rPr>
        <w:t>6.3.4.2</w:t>
      </w:r>
      <w:r>
        <w:rPr>
          <w:rFonts w:hint="eastAsia"/>
          <w:sz w:val="24"/>
          <w:szCs w:val="32"/>
        </w:rPr>
        <w:t>关于碰撞试验的要求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跌落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满足救护车标准</w:t>
      </w:r>
      <w:r>
        <w:rPr>
          <w:rFonts w:hint="eastAsia"/>
          <w:sz w:val="24"/>
          <w:szCs w:val="32"/>
        </w:rPr>
        <w:t>EN1789</w:t>
      </w:r>
      <w:r>
        <w:rPr>
          <w:rFonts w:hint="eastAsia"/>
          <w:sz w:val="24"/>
          <w:szCs w:val="32"/>
        </w:rPr>
        <w:t>中</w:t>
      </w:r>
      <w:r>
        <w:rPr>
          <w:rFonts w:hint="eastAsia"/>
          <w:sz w:val="24"/>
          <w:szCs w:val="32"/>
        </w:rPr>
        <w:t>6.3.4.3</w:t>
      </w:r>
      <w:r>
        <w:rPr>
          <w:rFonts w:hint="eastAsia"/>
          <w:sz w:val="24"/>
          <w:szCs w:val="32"/>
        </w:rPr>
        <w:t>关于跌落试验的要求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显示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类型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彩色液晶显示器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尺寸</w:t>
      </w:r>
      <w:r>
        <w:rPr>
          <w:rFonts w:hint="eastAsia"/>
          <w:sz w:val="24"/>
          <w:szCs w:val="32"/>
        </w:rPr>
        <w:tab/>
        <w:t>7/8</w:t>
      </w:r>
      <w:r>
        <w:rPr>
          <w:rFonts w:hint="eastAsia"/>
          <w:sz w:val="24"/>
          <w:szCs w:val="32"/>
        </w:rPr>
        <w:t>英寸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分辨率</w:t>
      </w:r>
      <w:r>
        <w:rPr>
          <w:rFonts w:hint="eastAsia"/>
          <w:sz w:val="24"/>
          <w:szCs w:val="32"/>
        </w:rPr>
        <w:tab/>
        <w:t>800</w:t>
      </w:r>
      <w:r>
        <w:rPr>
          <w:rFonts w:hint="eastAsia"/>
          <w:sz w:val="24"/>
          <w:szCs w:val="32"/>
        </w:rPr>
        <w:t>×</w:t>
      </w:r>
      <w:r>
        <w:rPr>
          <w:rFonts w:hint="eastAsia"/>
          <w:sz w:val="24"/>
          <w:szCs w:val="32"/>
        </w:rPr>
        <w:t>480</w:t>
      </w:r>
      <w:r>
        <w:rPr>
          <w:rFonts w:hint="eastAsia"/>
          <w:sz w:val="24"/>
          <w:szCs w:val="32"/>
        </w:rPr>
        <w:t>像素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波形</w:t>
      </w:r>
      <w:r>
        <w:rPr>
          <w:rFonts w:hint="eastAsia"/>
          <w:sz w:val="24"/>
          <w:szCs w:val="32"/>
        </w:rPr>
        <w:tab/>
        <w:t>3</w:t>
      </w:r>
      <w:r>
        <w:rPr>
          <w:rFonts w:hint="eastAsia"/>
          <w:sz w:val="24"/>
          <w:szCs w:val="32"/>
        </w:rPr>
        <w:t>道</w:t>
      </w:r>
    </w:p>
    <w:p w:rsidR="00FA2D4A" w:rsidRDefault="00FA2D4A" w:rsidP="00FA2D4A">
      <w:pPr>
        <w:rPr>
          <w:sz w:val="24"/>
          <w:szCs w:val="32"/>
        </w:rPr>
      </w:pPr>
    </w:p>
    <w:p w:rsidR="00FA2D4A" w:rsidRDefault="00FA2D4A" w:rsidP="00FA2D4A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1</w:t>
      </w:r>
      <w:r>
        <w:rPr>
          <w:rFonts w:hint="eastAsia"/>
          <w:b/>
          <w:bCs/>
          <w:sz w:val="24"/>
          <w:szCs w:val="32"/>
        </w:rPr>
        <w:t>．电源规格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保险丝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慢熔</w:t>
      </w:r>
      <w:r>
        <w:rPr>
          <w:rFonts w:hint="eastAsia"/>
          <w:sz w:val="24"/>
          <w:szCs w:val="32"/>
        </w:rPr>
        <w:t>250V T3.15A</w:t>
      </w:r>
      <w:r>
        <w:rPr>
          <w:rFonts w:hint="eastAsia"/>
          <w:sz w:val="24"/>
          <w:szCs w:val="32"/>
        </w:rPr>
        <w:t>（用户不可拆卸）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交流电源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输入电压</w:t>
      </w:r>
      <w:r>
        <w:rPr>
          <w:rFonts w:hint="eastAsia"/>
          <w:sz w:val="24"/>
          <w:szCs w:val="32"/>
        </w:rPr>
        <w:tab/>
        <w:t>100-240V</w:t>
      </w:r>
      <w:r>
        <w:rPr>
          <w:rFonts w:hint="eastAsia"/>
          <w:sz w:val="24"/>
          <w:szCs w:val="32"/>
        </w:rPr>
        <w:t>～（±</w:t>
      </w:r>
      <w:r>
        <w:rPr>
          <w:rFonts w:hint="eastAsia"/>
          <w:sz w:val="24"/>
          <w:szCs w:val="32"/>
        </w:rPr>
        <w:t>10%</w:t>
      </w:r>
      <w:r>
        <w:rPr>
          <w:rFonts w:hint="eastAsia"/>
          <w:sz w:val="24"/>
          <w:szCs w:val="32"/>
        </w:rPr>
        <w:t>）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输入电流</w:t>
      </w:r>
      <w:r>
        <w:rPr>
          <w:rFonts w:hint="eastAsia"/>
          <w:sz w:val="24"/>
          <w:szCs w:val="32"/>
        </w:rPr>
        <w:tab/>
        <w:t>1.8</w:t>
      </w:r>
      <w:r>
        <w:rPr>
          <w:rFonts w:hint="eastAsia"/>
          <w:sz w:val="24"/>
          <w:szCs w:val="32"/>
        </w:rPr>
        <w:t>～</w:t>
      </w:r>
      <w:r>
        <w:rPr>
          <w:rFonts w:hint="eastAsia"/>
          <w:sz w:val="24"/>
          <w:szCs w:val="32"/>
        </w:rPr>
        <w:t>0.8 A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频率</w:t>
      </w:r>
      <w:r>
        <w:rPr>
          <w:rFonts w:hint="eastAsia"/>
          <w:sz w:val="24"/>
          <w:szCs w:val="32"/>
        </w:rPr>
        <w:tab/>
        <w:t>50 / 60Hz</w:t>
      </w:r>
      <w:r>
        <w:rPr>
          <w:rFonts w:hint="eastAsia"/>
          <w:sz w:val="24"/>
          <w:szCs w:val="32"/>
        </w:rPr>
        <w:t>（±</w:t>
      </w:r>
      <w:r>
        <w:rPr>
          <w:rFonts w:hint="eastAsia"/>
          <w:sz w:val="24"/>
          <w:szCs w:val="32"/>
        </w:rPr>
        <w:t>3 Hz</w:t>
      </w:r>
      <w:r>
        <w:rPr>
          <w:rFonts w:hint="eastAsia"/>
          <w:sz w:val="24"/>
          <w:szCs w:val="32"/>
        </w:rPr>
        <w:t>）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直流电源（通过逆变器）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输入电压</w:t>
      </w:r>
      <w:r>
        <w:rPr>
          <w:rFonts w:hint="eastAsia"/>
          <w:sz w:val="24"/>
          <w:szCs w:val="32"/>
        </w:rPr>
        <w:tab/>
        <w:t>12VDC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功率</w:t>
      </w:r>
      <w:r>
        <w:rPr>
          <w:rFonts w:hint="eastAsia"/>
          <w:sz w:val="24"/>
          <w:szCs w:val="32"/>
        </w:rPr>
        <w:tab/>
        <w:t>190W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电池</w:t>
      </w:r>
      <w:r>
        <w:rPr>
          <w:rFonts w:hint="eastAsia"/>
          <w:sz w:val="24"/>
          <w:szCs w:val="32"/>
        </w:rPr>
        <w:t>*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电池类型</w:t>
      </w:r>
      <w:r>
        <w:rPr>
          <w:rFonts w:hint="eastAsia"/>
          <w:sz w:val="24"/>
          <w:szCs w:val="32"/>
        </w:rPr>
        <w:tab/>
        <w:t>14.8V/3.0AH</w:t>
      </w:r>
      <w:r>
        <w:rPr>
          <w:rFonts w:hint="eastAsia"/>
          <w:sz w:val="24"/>
          <w:szCs w:val="32"/>
        </w:rPr>
        <w:t>锂离子免维护可充电智能电池，可配置一</w:t>
      </w:r>
      <w:r>
        <w:rPr>
          <w:rFonts w:hint="eastAsia"/>
          <w:sz w:val="24"/>
          <w:szCs w:val="32"/>
        </w:rPr>
        <w:t>/</w:t>
      </w:r>
      <w:r>
        <w:rPr>
          <w:rFonts w:hint="eastAsia"/>
          <w:sz w:val="24"/>
          <w:szCs w:val="32"/>
        </w:rPr>
        <w:t>二块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充电时间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关机状态充电至</w:t>
      </w:r>
      <w:r>
        <w:rPr>
          <w:rFonts w:hint="eastAsia"/>
          <w:sz w:val="24"/>
          <w:szCs w:val="32"/>
        </w:rPr>
        <w:t>90%</w:t>
      </w:r>
      <w:r>
        <w:rPr>
          <w:rFonts w:hint="eastAsia"/>
          <w:sz w:val="24"/>
          <w:szCs w:val="32"/>
        </w:rPr>
        <w:t>小于</w:t>
      </w:r>
      <w:r>
        <w:rPr>
          <w:rFonts w:hint="eastAsia"/>
          <w:sz w:val="24"/>
          <w:szCs w:val="32"/>
        </w:rPr>
        <w:t>2</w:t>
      </w:r>
      <w:r>
        <w:rPr>
          <w:rFonts w:hint="eastAsia"/>
          <w:sz w:val="24"/>
          <w:szCs w:val="32"/>
        </w:rPr>
        <w:t>小时；充电至</w:t>
      </w:r>
      <w:r>
        <w:rPr>
          <w:rFonts w:hint="eastAsia"/>
          <w:sz w:val="24"/>
          <w:szCs w:val="32"/>
        </w:rPr>
        <w:t>100%</w:t>
      </w:r>
      <w:r>
        <w:rPr>
          <w:rFonts w:hint="eastAsia"/>
          <w:sz w:val="24"/>
          <w:szCs w:val="32"/>
        </w:rPr>
        <w:t>小于</w:t>
      </w:r>
      <w:r>
        <w:rPr>
          <w:rFonts w:hint="eastAsia"/>
          <w:sz w:val="24"/>
          <w:szCs w:val="32"/>
        </w:rPr>
        <w:t>3</w:t>
      </w:r>
      <w:r>
        <w:rPr>
          <w:rFonts w:hint="eastAsia"/>
          <w:sz w:val="24"/>
          <w:szCs w:val="32"/>
        </w:rPr>
        <w:t>小时。</w:t>
      </w:r>
    </w:p>
    <w:p w:rsidR="00FA2D4A" w:rsidRDefault="00FA2D4A" w:rsidP="00FA2D4A">
      <w:pPr>
        <w:rPr>
          <w:sz w:val="24"/>
          <w:szCs w:val="32"/>
        </w:rPr>
      </w:pPr>
    </w:p>
    <w:p w:rsidR="00FA2D4A" w:rsidRDefault="00FA2D4A" w:rsidP="00FA2D4A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2</w:t>
      </w:r>
      <w:r>
        <w:rPr>
          <w:rFonts w:hint="eastAsia"/>
          <w:b/>
          <w:bCs/>
          <w:sz w:val="24"/>
          <w:szCs w:val="32"/>
        </w:rPr>
        <w:t>．记录规格</w:t>
      </w:r>
    </w:p>
    <w:p w:rsidR="00FA2D4A" w:rsidRDefault="00FA2D4A" w:rsidP="00FA2D4A">
      <w:pPr>
        <w:rPr>
          <w:sz w:val="24"/>
          <w:szCs w:val="32"/>
        </w:rPr>
      </w:pPr>
      <w:bookmarkStart w:id="0" w:name="_GoBack"/>
      <w:bookmarkEnd w:id="0"/>
      <w:r>
        <w:rPr>
          <w:rFonts w:hint="eastAsia"/>
          <w:sz w:val="24"/>
          <w:szCs w:val="32"/>
        </w:rPr>
        <w:t>记录方式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高分辨率热敏点阵打印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记录通道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最大可同时输出不少于</w:t>
      </w:r>
      <w:r>
        <w:rPr>
          <w:rFonts w:hint="eastAsia"/>
          <w:sz w:val="24"/>
          <w:szCs w:val="32"/>
        </w:rPr>
        <w:t>3</w:t>
      </w:r>
      <w:r>
        <w:rPr>
          <w:rFonts w:hint="eastAsia"/>
          <w:sz w:val="24"/>
          <w:szCs w:val="32"/>
        </w:rPr>
        <w:t>道波形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走纸速度</w:t>
      </w:r>
      <w:r>
        <w:rPr>
          <w:rFonts w:hint="eastAsia"/>
          <w:sz w:val="24"/>
          <w:szCs w:val="32"/>
        </w:rPr>
        <w:tab/>
        <w:t>25 mm/s</w:t>
      </w:r>
      <w:r>
        <w:rPr>
          <w:rFonts w:hint="eastAsia"/>
          <w:sz w:val="24"/>
          <w:szCs w:val="32"/>
        </w:rPr>
        <w:t>、</w:t>
      </w:r>
      <w:r>
        <w:rPr>
          <w:rFonts w:hint="eastAsia"/>
          <w:sz w:val="24"/>
          <w:szCs w:val="32"/>
        </w:rPr>
        <w:t>50 mm/s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记录纸宽</w:t>
      </w:r>
      <w:r>
        <w:rPr>
          <w:rFonts w:hint="eastAsia"/>
          <w:sz w:val="24"/>
          <w:szCs w:val="32"/>
        </w:rPr>
        <w:tab/>
        <w:t>50 mm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背景网格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可设置为打印或不打印背景网格</w:t>
      </w:r>
    </w:p>
    <w:p w:rsidR="00FA2D4A" w:rsidRDefault="00FA2D4A" w:rsidP="00FA2D4A">
      <w:pPr>
        <w:rPr>
          <w:sz w:val="24"/>
          <w:szCs w:val="32"/>
        </w:rPr>
      </w:pPr>
    </w:p>
    <w:p w:rsidR="00FA2D4A" w:rsidRDefault="00FA2D4A" w:rsidP="00FA2D4A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3</w:t>
      </w:r>
      <w:r>
        <w:rPr>
          <w:rFonts w:hint="eastAsia"/>
          <w:b/>
          <w:bCs/>
          <w:sz w:val="24"/>
          <w:szCs w:val="32"/>
        </w:rPr>
        <w:t>．除颤规格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除颤模式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手动异步除颤、同步除颤和</w:t>
      </w:r>
      <w:r>
        <w:rPr>
          <w:rFonts w:hint="eastAsia"/>
          <w:sz w:val="24"/>
          <w:szCs w:val="32"/>
        </w:rPr>
        <w:t>AED</w:t>
      </w:r>
      <w:r>
        <w:rPr>
          <w:rFonts w:hint="eastAsia"/>
          <w:sz w:val="24"/>
          <w:szCs w:val="32"/>
        </w:rPr>
        <w:t>除颤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除颤波形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双相指数截断（</w:t>
      </w:r>
      <w:r>
        <w:rPr>
          <w:rFonts w:hint="eastAsia"/>
          <w:sz w:val="24"/>
          <w:szCs w:val="32"/>
        </w:rPr>
        <w:t>BTE</w:t>
      </w:r>
      <w:r>
        <w:rPr>
          <w:rFonts w:hint="eastAsia"/>
          <w:sz w:val="24"/>
          <w:szCs w:val="32"/>
        </w:rPr>
        <w:t>）波形，波形参数可根据病人阻抗进行自动补偿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能量精度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±</w:t>
      </w:r>
      <w:r>
        <w:rPr>
          <w:rFonts w:hint="eastAsia"/>
          <w:sz w:val="24"/>
          <w:szCs w:val="32"/>
        </w:rPr>
        <w:t>2J</w:t>
      </w:r>
      <w:r>
        <w:rPr>
          <w:rFonts w:hint="eastAsia"/>
          <w:sz w:val="24"/>
          <w:szCs w:val="32"/>
        </w:rPr>
        <w:t>或±</w:t>
      </w:r>
      <w:r>
        <w:rPr>
          <w:rFonts w:hint="eastAsia"/>
          <w:sz w:val="24"/>
          <w:szCs w:val="32"/>
        </w:rPr>
        <w:t>15</w:t>
      </w:r>
      <w:r>
        <w:rPr>
          <w:rFonts w:hint="eastAsia"/>
          <w:sz w:val="24"/>
          <w:szCs w:val="32"/>
        </w:rPr>
        <w:t>％取大者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充电时间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充电至</w:t>
      </w:r>
      <w:r>
        <w:rPr>
          <w:rFonts w:hint="eastAsia"/>
          <w:sz w:val="24"/>
          <w:szCs w:val="32"/>
        </w:rPr>
        <w:t>200J</w:t>
      </w:r>
      <w:r>
        <w:rPr>
          <w:rFonts w:hint="eastAsia"/>
          <w:sz w:val="24"/>
          <w:szCs w:val="32"/>
        </w:rPr>
        <w:t>：</w:t>
      </w:r>
      <w:r>
        <w:rPr>
          <w:rFonts w:hint="eastAsia"/>
          <w:sz w:val="24"/>
          <w:szCs w:val="32"/>
        </w:rPr>
        <w:t>&lt;5 s</w:t>
      </w:r>
      <w:r>
        <w:rPr>
          <w:rFonts w:hint="eastAsia"/>
          <w:sz w:val="24"/>
          <w:szCs w:val="32"/>
        </w:rPr>
        <w:t>；充电至</w:t>
      </w:r>
      <w:r>
        <w:rPr>
          <w:rFonts w:hint="eastAsia"/>
          <w:sz w:val="24"/>
          <w:szCs w:val="32"/>
        </w:rPr>
        <w:t>360J</w:t>
      </w:r>
      <w:r>
        <w:rPr>
          <w:rFonts w:hint="eastAsia"/>
          <w:sz w:val="24"/>
          <w:szCs w:val="32"/>
        </w:rPr>
        <w:t>：</w:t>
      </w:r>
      <w:r>
        <w:rPr>
          <w:rFonts w:hint="eastAsia"/>
          <w:sz w:val="24"/>
          <w:szCs w:val="32"/>
        </w:rPr>
        <w:t>&lt;8s</w:t>
      </w:r>
      <w:r>
        <w:rPr>
          <w:rFonts w:hint="eastAsia"/>
          <w:sz w:val="24"/>
          <w:szCs w:val="32"/>
        </w:rPr>
        <w:t>；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（使用新的满充电池或交流电）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ab/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能量选择范围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lastRenderedPageBreak/>
        <w:t>体外除颤</w:t>
      </w:r>
      <w:r>
        <w:rPr>
          <w:rFonts w:hint="eastAsia"/>
          <w:sz w:val="24"/>
          <w:szCs w:val="32"/>
        </w:rPr>
        <w:tab/>
        <w:t>1/2/3/4/5/6/7/8/9/10/30/50/70/100/150/170/200/300/360 J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体内除颤</w:t>
      </w:r>
      <w:r>
        <w:rPr>
          <w:rFonts w:hint="eastAsia"/>
          <w:sz w:val="24"/>
          <w:szCs w:val="32"/>
        </w:rPr>
        <w:tab/>
        <w:t>1/2/3/4/5/8/9/10/15/20/30/50 J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AED</w:t>
      </w:r>
      <w:r>
        <w:rPr>
          <w:rFonts w:hint="eastAsia"/>
          <w:sz w:val="24"/>
          <w:szCs w:val="32"/>
        </w:rPr>
        <w:t>除颤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输出能量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用户可设置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电击序列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电击能量：</w:t>
      </w:r>
      <w:r>
        <w:rPr>
          <w:rFonts w:hint="eastAsia"/>
          <w:sz w:val="24"/>
          <w:szCs w:val="32"/>
        </w:rPr>
        <w:t>100</w:t>
      </w:r>
      <w:r>
        <w:rPr>
          <w:rFonts w:hint="eastAsia"/>
          <w:sz w:val="24"/>
          <w:szCs w:val="32"/>
        </w:rPr>
        <w:t>～</w:t>
      </w:r>
      <w:r>
        <w:rPr>
          <w:rFonts w:hint="eastAsia"/>
          <w:sz w:val="24"/>
          <w:szCs w:val="32"/>
        </w:rPr>
        <w:t>360J</w:t>
      </w:r>
      <w:r>
        <w:rPr>
          <w:rFonts w:hint="eastAsia"/>
          <w:sz w:val="24"/>
          <w:szCs w:val="32"/>
        </w:rPr>
        <w:t>可配置。</w:t>
      </w:r>
    </w:p>
    <w:p w:rsidR="00FA2D4A" w:rsidRDefault="00FA2D4A" w:rsidP="00FA2D4A">
      <w:pPr>
        <w:rPr>
          <w:sz w:val="24"/>
          <w:szCs w:val="32"/>
        </w:rPr>
      </w:pP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4</w:t>
      </w:r>
      <w:r>
        <w:rPr>
          <w:rFonts w:hint="eastAsia"/>
          <w:b/>
          <w:bCs/>
          <w:sz w:val="24"/>
          <w:szCs w:val="32"/>
        </w:rPr>
        <w:t>．无创起搏规格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起搏模式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固定起搏、按需起搏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起搏波形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单向方波脉冲</w:t>
      </w:r>
      <w:r>
        <w:rPr>
          <w:rFonts w:hint="eastAsia"/>
          <w:sz w:val="24"/>
          <w:szCs w:val="32"/>
        </w:rPr>
        <w:t xml:space="preserve"> </w:t>
      </w:r>
    </w:p>
    <w:p w:rsidR="00FA2D4A" w:rsidRDefault="00FA2D4A" w:rsidP="00FA2D4A">
      <w:pPr>
        <w:rPr>
          <w:sz w:val="24"/>
          <w:szCs w:val="32"/>
        </w:rPr>
      </w:pPr>
    </w:p>
    <w:p w:rsidR="00FA2D4A" w:rsidRDefault="00FA2D4A" w:rsidP="00FA2D4A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5</w:t>
      </w:r>
      <w:r>
        <w:rPr>
          <w:rFonts w:hint="eastAsia"/>
          <w:b/>
          <w:bCs/>
          <w:sz w:val="24"/>
          <w:szCs w:val="32"/>
        </w:rPr>
        <w:t>．监护规格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ECG</w:t>
      </w:r>
      <w:r>
        <w:rPr>
          <w:rFonts w:hint="eastAsia"/>
          <w:sz w:val="24"/>
          <w:szCs w:val="32"/>
        </w:rPr>
        <w:t>规格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病人连接</w:t>
      </w:r>
      <w:r>
        <w:rPr>
          <w:rFonts w:hint="eastAsia"/>
          <w:sz w:val="24"/>
          <w:szCs w:val="32"/>
        </w:rPr>
        <w:tab/>
        <w:t>3</w:t>
      </w:r>
      <w:r>
        <w:rPr>
          <w:rFonts w:hint="eastAsia"/>
          <w:sz w:val="24"/>
          <w:szCs w:val="32"/>
        </w:rPr>
        <w:t>导</w:t>
      </w:r>
      <w:r>
        <w:rPr>
          <w:rFonts w:hint="eastAsia"/>
          <w:sz w:val="24"/>
          <w:szCs w:val="32"/>
        </w:rPr>
        <w:t>ECG</w:t>
      </w:r>
      <w:r>
        <w:rPr>
          <w:rFonts w:hint="eastAsia"/>
          <w:sz w:val="24"/>
          <w:szCs w:val="32"/>
        </w:rPr>
        <w:t>导联线</w:t>
      </w:r>
      <w:r>
        <w:rPr>
          <w:rFonts w:hint="eastAsia"/>
          <w:sz w:val="24"/>
          <w:szCs w:val="32"/>
        </w:rPr>
        <w:t>,5</w:t>
      </w:r>
      <w:r>
        <w:rPr>
          <w:rFonts w:hint="eastAsia"/>
          <w:sz w:val="24"/>
          <w:szCs w:val="32"/>
        </w:rPr>
        <w:t>导</w:t>
      </w:r>
      <w:r>
        <w:rPr>
          <w:rFonts w:hint="eastAsia"/>
          <w:sz w:val="24"/>
          <w:szCs w:val="32"/>
        </w:rPr>
        <w:t>ECG</w:t>
      </w:r>
      <w:r>
        <w:rPr>
          <w:rFonts w:hint="eastAsia"/>
          <w:sz w:val="24"/>
          <w:szCs w:val="32"/>
        </w:rPr>
        <w:t>导联线</w:t>
      </w:r>
      <w:r>
        <w:rPr>
          <w:rFonts w:hint="eastAsia"/>
          <w:sz w:val="24"/>
          <w:szCs w:val="32"/>
        </w:rPr>
        <w:t>,</w:t>
      </w:r>
      <w:r>
        <w:rPr>
          <w:rFonts w:hint="eastAsia"/>
          <w:sz w:val="24"/>
          <w:szCs w:val="32"/>
        </w:rPr>
        <w:t>电极板</w:t>
      </w:r>
      <w:r>
        <w:rPr>
          <w:rFonts w:hint="eastAsia"/>
          <w:sz w:val="24"/>
          <w:szCs w:val="32"/>
        </w:rPr>
        <w:t>,</w:t>
      </w:r>
      <w:r>
        <w:rPr>
          <w:rFonts w:hint="eastAsia"/>
          <w:sz w:val="24"/>
          <w:szCs w:val="32"/>
        </w:rPr>
        <w:t>多功能电极片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导联选择</w:t>
      </w:r>
      <w:r>
        <w:rPr>
          <w:rFonts w:hint="eastAsia"/>
          <w:sz w:val="24"/>
          <w:szCs w:val="32"/>
        </w:rPr>
        <w:tab/>
        <w:t>I</w:t>
      </w:r>
      <w:r>
        <w:rPr>
          <w:rFonts w:hint="eastAsia"/>
          <w:sz w:val="24"/>
          <w:szCs w:val="32"/>
        </w:rPr>
        <w:t>、</w:t>
      </w:r>
      <w:r>
        <w:rPr>
          <w:rFonts w:hint="eastAsia"/>
          <w:sz w:val="24"/>
          <w:szCs w:val="32"/>
        </w:rPr>
        <w:t>II</w:t>
      </w:r>
      <w:r>
        <w:rPr>
          <w:rFonts w:hint="eastAsia"/>
          <w:sz w:val="24"/>
          <w:szCs w:val="32"/>
        </w:rPr>
        <w:t>、</w:t>
      </w:r>
      <w:r>
        <w:rPr>
          <w:rFonts w:hint="eastAsia"/>
          <w:sz w:val="24"/>
          <w:szCs w:val="32"/>
        </w:rPr>
        <w:t>III</w:t>
      </w:r>
      <w:r>
        <w:rPr>
          <w:rFonts w:hint="eastAsia"/>
          <w:sz w:val="24"/>
          <w:szCs w:val="32"/>
        </w:rPr>
        <w:t>、</w:t>
      </w:r>
      <w:r>
        <w:rPr>
          <w:rFonts w:hint="eastAsia"/>
          <w:sz w:val="24"/>
          <w:szCs w:val="32"/>
        </w:rPr>
        <w:t>aVR</w:t>
      </w:r>
      <w:r>
        <w:rPr>
          <w:rFonts w:hint="eastAsia"/>
          <w:sz w:val="24"/>
          <w:szCs w:val="32"/>
        </w:rPr>
        <w:t>、</w:t>
      </w:r>
      <w:r>
        <w:rPr>
          <w:rFonts w:hint="eastAsia"/>
          <w:sz w:val="24"/>
          <w:szCs w:val="32"/>
        </w:rPr>
        <w:t>aVL</w:t>
      </w:r>
      <w:r>
        <w:rPr>
          <w:rFonts w:hint="eastAsia"/>
          <w:sz w:val="24"/>
          <w:szCs w:val="32"/>
        </w:rPr>
        <w:t>、</w:t>
      </w:r>
      <w:r>
        <w:rPr>
          <w:rFonts w:hint="eastAsia"/>
          <w:sz w:val="24"/>
          <w:szCs w:val="32"/>
        </w:rPr>
        <w:t>aVF</w:t>
      </w:r>
      <w:r>
        <w:rPr>
          <w:rFonts w:hint="eastAsia"/>
          <w:sz w:val="24"/>
          <w:szCs w:val="32"/>
        </w:rPr>
        <w:t>、</w:t>
      </w:r>
      <w:r>
        <w:rPr>
          <w:rFonts w:hint="eastAsia"/>
          <w:sz w:val="24"/>
          <w:szCs w:val="32"/>
        </w:rPr>
        <w:t xml:space="preserve">V </w:t>
      </w:r>
      <w:r>
        <w:rPr>
          <w:rFonts w:hint="eastAsia"/>
          <w:sz w:val="24"/>
          <w:szCs w:val="32"/>
        </w:rPr>
        <w:t>、电极板</w:t>
      </w:r>
      <w:r>
        <w:rPr>
          <w:rFonts w:hint="eastAsia"/>
          <w:sz w:val="24"/>
          <w:szCs w:val="32"/>
        </w:rPr>
        <w:t>/</w:t>
      </w:r>
      <w:r>
        <w:rPr>
          <w:rFonts w:hint="eastAsia"/>
          <w:sz w:val="24"/>
          <w:szCs w:val="32"/>
        </w:rPr>
        <w:t>多功能电极片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心率测量范围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新生儿：</w:t>
      </w:r>
      <w:r>
        <w:rPr>
          <w:rFonts w:hint="eastAsia"/>
          <w:sz w:val="24"/>
          <w:szCs w:val="32"/>
        </w:rPr>
        <w:t>15</w:t>
      </w:r>
      <w:r>
        <w:rPr>
          <w:rFonts w:hint="eastAsia"/>
          <w:sz w:val="24"/>
          <w:szCs w:val="32"/>
        </w:rPr>
        <w:t>～</w:t>
      </w:r>
      <w:r>
        <w:rPr>
          <w:rFonts w:hint="eastAsia"/>
          <w:sz w:val="24"/>
          <w:szCs w:val="32"/>
        </w:rPr>
        <w:t>350 bpm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小儿：</w:t>
      </w:r>
      <w:r>
        <w:rPr>
          <w:rFonts w:hint="eastAsia"/>
          <w:sz w:val="24"/>
          <w:szCs w:val="32"/>
        </w:rPr>
        <w:t>15</w:t>
      </w:r>
      <w:r>
        <w:rPr>
          <w:rFonts w:hint="eastAsia"/>
          <w:sz w:val="24"/>
          <w:szCs w:val="32"/>
        </w:rPr>
        <w:t>～</w:t>
      </w:r>
      <w:r>
        <w:rPr>
          <w:rFonts w:hint="eastAsia"/>
          <w:sz w:val="24"/>
          <w:szCs w:val="32"/>
        </w:rPr>
        <w:t>350 bpm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成人：</w:t>
      </w:r>
      <w:r>
        <w:rPr>
          <w:rFonts w:hint="eastAsia"/>
          <w:sz w:val="24"/>
          <w:szCs w:val="32"/>
        </w:rPr>
        <w:t>15</w:t>
      </w:r>
      <w:r>
        <w:rPr>
          <w:rFonts w:hint="eastAsia"/>
          <w:sz w:val="24"/>
          <w:szCs w:val="32"/>
        </w:rPr>
        <w:t>～</w:t>
      </w:r>
      <w:r>
        <w:rPr>
          <w:rFonts w:hint="eastAsia"/>
          <w:sz w:val="24"/>
          <w:szCs w:val="32"/>
        </w:rPr>
        <w:t>300 bpm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心律失常分析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停搏</w:t>
      </w:r>
      <w:r>
        <w:rPr>
          <w:rFonts w:hint="eastAsia"/>
          <w:sz w:val="24"/>
          <w:szCs w:val="32"/>
        </w:rPr>
        <w:t>,</w:t>
      </w:r>
      <w:r>
        <w:rPr>
          <w:rFonts w:hint="eastAsia"/>
          <w:sz w:val="24"/>
          <w:szCs w:val="32"/>
        </w:rPr>
        <w:t>室颤</w:t>
      </w:r>
      <w:r>
        <w:rPr>
          <w:rFonts w:hint="eastAsia"/>
          <w:sz w:val="24"/>
          <w:szCs w:val="32"/>
        </w:rPr>
        <w:t>/</w:t>
      </w:r>
      <w:r>
        <w:rPr>
          <w:rFonts w:hint="eastAsia"/>
          <w:sz w:val="24"/>
          <w:szCs w:val="32"/>
        </w:rPr>
        <w:t>室速</w:t>
      </w:r>
      <w:r>
        <w:rPr>
          <w:rFonts w:hint="eastAsia"/>
          <w:sz w:val="24"/>
          <w:szCs w:val="32"/>
        </w:rPr>
        <w:t>,</w:t>
      </w:r>
      <w:r>
        <w:rPr>
          <w:rFonts w:hint="eastAsia"/>
          <w:sz w:val="24"/>
          <w:szCs w:val="32"/>
        </w:rPr>
        <w:t>多连发室早</w:t>
      </w:r>
      <w:r>
        <w:rPr>
          <w:rFonts w:hint="eastAsia"/>
          <w:sz w:val="24"/>
          <w:szCs w:val="32"/>
        </w:rPr>
        <w:t>,</w:t>
      </w:r>
      <w:r>
        <w:rPr>
          <w:rFonts w:hint="eastAsia"/>
          <w:sz w:val="24"/>
          <w:szCs w:val="32"/>
        </w:rPr>
        <w:t>二连发室早</w:t>
      </w:r>
      <w:r>
        <w:rPr>
          <w:rFonts w:hint="eastAsia"/>
          <w:sz w:val="24"/>
          <w:szCs w:val="32"/>
        </w:rPr>
        <w:t>,</w:t>
      </w:r>
      <w:r>
        <w:rPr>
          <w:rFonts w:hint="eastAsia"/>
          <w:sz w:val="24"/>
          <w:szCs w:val="32"/>
        </w:rPr>
        <w:t>单个室早</w:t>
      </w:r>
      <w:r>
        <w:rPr>
          <w:rFonts w:hint="eastAsia"/>
          <w:sz w:val="24"/>
          <w:szCs w:val="32"/>
        </w:rPr>
        <w:t>,</w:t>
      </w:r>
      <w:r>
        <w:rPr>
          <w:rFonts w:hint="eastAsia"/>
          <w:sz w:val="24"/>
          <w:szCs w:val="32"/>
        </w:rPr>
        <w:t>室早二联律</w:t>
      </w:r>
      <w:r>
        <w:rPr>
          <w:rFonts w:hint="eastAsia"/>
          <w:sz w:val="24"/>
          <w:szCs w:val="32"/>
        </w:rPr>
        <w:t>,</w:t>
      </w:r>
      <w:r>
        <w:rPr>
          <w:rFonts w:hint="eastAsia"/>
          <w:sz w:val="24"/>
          <w:szCs w:val="32"/>
        </w:rPr>
        <w:t>室早三联律</w:t>
      </w:r>
      <w:r>
        <w:rPr>
          <w:rFonts w:hint="eastAsia"/>
          <w:sz w:val="24"/>
          <w:szCs w:val="32"/>
        </w:rPr>
        <w:t>,</w:t>
      </w:r>
      <w:r>
        <w:rPr>
          <w:rFonts w:hint="eastAsia"/>
          <w:sz w:val="24"/>
          <w:szCs w:val="32"/>
        </w:rPr>
        <w:t>漏搏</w:t>
      </w:r>
      <w:r>
        <w:rPr>
          <w:rFonts w:hint="eastAsia"/>
          <w:sz w:val="24"/>
          <w:szCs w:val="32"/>
        </w:rPr>
        <w:t>,</w:t>
      </w:r>
      <w:r>
        <w:rPr>
          <w:rFonts w:hint="eastAsia"/>
          <w:sz w:val="24"/>
          <w:szCs w:val="32"/>
        </w:rPr>
        <w:t>起搏器未起搏</w:t>
      </w:r>
      <w:r>
        <w:rPr>
          <w:rFonts w:hint="eastAsia"/>
          <w:sz w:val="24"/>
          <w:szCs w:val="32"/>
        </w:rPr>
        <w:t>,</w:t>
      </w:r>
      <w:r>
        <w:rPr>
          <w:rFonts w:hint="eastAsia"/>
          <w:sz w:val="24"/>
          <w:szCs w:val="32"/>
        </w:rPr>
        <w:t>起搏器未俘获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分辨率</w:t>
      </w:r>
      <w:r>
        <w:rPr>
          <w:rFonts w:hint="eastAsia"/>
          <w:sz w:val="24"/>
          <w:szCs w:val="32"/>
        </w:rPr>
        <w:tab/>
        <w:t>1 bpm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Resp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测量方法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胸阻抗法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RR</w:t>
      </w:r>
      <w:r>
        <w:rPr>
          <w:rFonts w:hint="eastAsia"/>
          <w:sz w:val="24"/>
          <w:szCs w:val="32"/>
        </w:rPr>
        <w:t>测量范围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成人：</w:t>
      </w:r>
      <w:r>
        <w:rPr>
          <w:rFonts w:hint="eastAsia"/>
          <w:sz w:val="24"/>
          <w:szCs w:val="32"/>
        </w:rPr>
        <w:t>0</w:t>
      </w:r>
      <w:r>
        <w:rPr>
          <w:rFonts w:hint="eastAsia"/>
          <w:sz w:val="24"/>
          <w:szCs w:val="32"/>
        </w:rPr>
        <w:t>～</w:t>
      </w:r>
      <w:r>
        <w:rPr>
          <w:rFonts w:hint="eastAsia"/>
          <w:sz w:val="24"/>
          <w:szCs w:val="32"/>
        </w:rPr>
        <w:t>120 rpm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小儿、新生儿：</w:t>
      </w:r>
      <w:r>
        <w:rPr>
          <w:rFonts w:hint="eastAsia"/>
          <w:sz w:val="24"/>
          <w:szCs w:val="32"/>
        </w:rPr>
        <w:t>0</w:t>
      </w:r>
      <w:r>
        <w:rPr>
          <w:rFonts w:hint="eastAsia"/>
          <w:sz w:val="24"/>
          <w:szCs w:val="32"/>
        </w:rPr>
        <w:t>～</w:t>
      </w:r>
      <w:r>
        <w:rPr>
          <w:rFonts w:hint="eastAsia"/>
          <w:sz w:val="24"/>
          <w:szCs w:val="32"/>
        </w:rPr>
        <w:t>150 rpm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分辨率</w:t>
      </w:r>
      <w:r>
        <w:rPr>
          <w:rFonts w:hint="eastAsia"/>
          <w:sz w:val="24"/>
          <w:szCs w:val="32"/>
        </w:rPr>
        <w:tab/>
        <w:t>1 rpm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Mindray SpO2</w:t>
      </w:r>
      <w:r>
        <w:rPr>
          <w:rFonts w:hint="eastAsia"/>
          <w:sz w:val="24"/>
          <w:szCs w:val="32"/>
        </w:rPr>
        <w:t>模块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SpO2</w:t>
      </w:r>
      <w:r>
        <w:rPr>
          <w:rFonts w:hint="eastAsia"/>
          <w:sz w:val="24"/>
          <w:szCs w:val="32"/>
        </w:rPr>
        <w:t>测量范围</w:t>
      </w:r>
      <w:r>
        <w:rPr>
          <w:rFonts w:hint="eastAsia"/>
          <w:sz w:val="24"/>
          <w:szCs w:val="32"/>
        </w:rPr>
        <w:tab/>
        <w:t>0</w:t>
      </w:r>
      <w:r>
        <w:rPr>
          <w:rFonts w:hint="eastAsia"/>
          <w:sz w:val="24"/>
          <w:szCs w:val="32"/>
        </w:rPr>
        <w:t>～</w:t>
      </w:r>
      <w:r>
        <w:rPr>
          <w:rFonts w:hint="eastAsia"/>
          <w:sz w:val="24"/>
          <w:szCs w:val="32"/>
        </w:rPr>
        <w:t>100</w:t>
      </w:r>
      <w:r>
        <w:rPr>
          <w:rFonts w:hint="eastAsia"/>
          <w:sz w:val="24"/>
          <w:szCs w:val="32"/>
        </w:rPr>
        <w:t>％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分辨率</w:t>
      </w:r>
      <w:r>
        <w:rPr>
          <w:rFonts w:hint="eastAsia"/>
          <w:sz w:val="24"/>
          <w:szCs w:val="32"/>
        </w:rPr>
        <w:tab/>
        <w:t>1%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PR</w:t>
      </w:r>
      <w:r>
        <w:rPr>
          <w:rFonts w:hint="eastAsia"/>
          <w:sz w:val="24"/>
          <w:szCs w:val="32"/>
        </w:rPr>
        <w:t>测量范围</w:t>
      </w:r>
      <w:r>
        <w:rPr>
          <w:rFonts w:hint="eastAsia"/>
          <w:sz w:val="24"/>
          <w:szCs w:val="32"/>
        </w:rPr>
        <w:tab/>
        <w:t>20</w:t>
      </w:r>
      <w:r>
        <w:rPr>
          <w:rFonts w:hint="eastAsia"/>
          <w:sz w:val="24"/>
          <w:szCs w:val="32"/>
        </w:rPr>
        <w:t>～</w:t>
      </w:r>
      <w:r>
        <w:rPr>
          <w:rFonts w:hint="eastAsia"/>
          <w:sz w:val="24"/>
          <w:szCs w:val="32"/>
        </w:rPr>
        <w:t>254 bpm</w:t>
      </w:r>
    </w:p>
    <w:p w:rsidR="00FA2D4A" w:rsidRDefault="00FA2D4A" w:rsidP="00FA2D4A">
      <w:pPr>
        <w:rPr>
          <w:sz w:val="24"/>
          <w:szCs w:val="32"/>
        </w:rPr>
      </w:pP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6</w:t>
      </w:r>
      <w:r>
        <w:rPr>
          <w:rFonts w:hint="eastAsia"/>
          <w:b/>
          <w:bCs/>
          <w:sz w:val="24"/>
          <w:szCs w:val="32"/>
        </w:rPr>
        <w:t>．报警规格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报警级别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提供高、中、低三种报警级别</w:t>
      </w:r>
    </w:p>
    <w:p w:rsidR="00FA2D4A" w:rsidRDefault="00FA2D4A" w:rsidP="00FA2D4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报警类型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生理报警、技术报警；可提供生理报警栓锁或非栓锁功能</w:t>
      </w:r>
    </w:p>
    <w:p w:rsidR="00FA2D4A" w:rsidRDefault="00FA2D4A" w:rsidP="00FA2D4A"/>
    <w:p w:rsidR="00FA2D4A" w:rsidRPr="00FA2D4A" w:rsidRDefault="00FA2D4A" w:rsidP="00FA2D4A">
      <w:pPr>
        <w:tabs>
          <w:tab w:val="left" w:pos="7533"/>
        </w:tabs>
        <w:spacing w:beforeLines="50" w:afterLines="50" w:line="360" w:lineRule="auto"/>
        <w:rPr>
          <w:rFonts w:ascii="宋体" w:eastAsia="宋体" w:hAnsi="宋体" w:cs="Times New Roman" w:hint="eastAsia"/>
          <w:sz w:val="24"/>
        </w:rPr>
      </w:pPr>
    </w:p>
    <w:p w:rsidR="00ED7555" w:rsidRPr="00FA2D4A" w:rsidRDefault="00ED7555" w:rsidP="00D0372C">
      <w:pPr>
        <w:spacing w:line="480" w:lineRule="auto"/>
        <w:jc w:val="center"/>
      </w:pPr>
    </w:p>
    <w:sectPr w:rsidR="00ED7555" w:rsidRPr="00FA2D4A" w:rsidSect="00FC3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023" w:rsidRDefault="003E1023" w:rsidP="00540B08">
      <w:r>
        <w:separator/>
      </w:r>
    </w:p>
  </w:endnote>
  <w:endnote w:type="continuationSeparator" w:id="1">
    <w:p w:rsidR="003E1023" w:rsidRDefault="003E1023" w:rsidP="00540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023" w:rsidRDefault="003E1023" w:rsidP="00540B08">
      <w:r>
        <w:separator/>
      </w:r>
    </w:p>
  </w:footnote>
  <w:footnote w:type="continuationSeparator" w:id="1">
    <w:p w:rsidR="003E1023" w:rsidRDefault="003E1023" w:rsidP="00540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6133B5"/>
    <w:multiLevelType w:val="singleLevel"/>
    <w:tmpl w:val="886133B5"/>
    <w:lvl w:ilvl="0">
      <w:start w:val="2"/>
      <w:numFmt w:val="decimal"/>
      <w:suff w:val="nothing"/>
      <w:lvlText w:val="%1、"/>
      <w:lvlJc w:val="left"/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8A"/>
    <w:multiLevelType w:val="multilevel"/>
    <w:tmpl w:val="77E56C8A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B08"/>
    <w:rsid w:val="00117F21"/>
    <w:rsid w:val="00270DEE"/>
    <w:rsid w:val="003E1023"/>
    <w:rsid w:val="00540B08"/>
    <w:rsid w:val="008054F0"/>
    <w:rsid w:val="008E785C"/>
    <w:rsid w:val="00B5698F"/>
    <w:rsid w:val="00D0372C"/>
    <w:rsid w:val="00DE70DE"/>
    <w:rsid w:val="00ED7555"/>
    <w:rsid w:val="00FA2D4A"/>
    <w:rsid w:val="00FA3119"/>
    <w:rsid w:val="00FC19FF"/>
    <w:rsid w:val="00FC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4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D755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B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B0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40B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ED755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D0372C"/>
    <w:pPr>
      <w:autoSpaceDE w:val="0"/>
      <w:autoSpaceDN w:val="0"/>
      <w:ind w:left="106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2018-01-05T08:02:00Z</dcterms:created>
  <dcterms:modified xsi:type="dcterms:W3CDTF">2018-06-02T03:52:00Z</dcterms:modified>
</cp:coreProperties>
</file>